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D3" w:rsidRPr="003E4F50" w:rsidRDefault="00C63ED3" w:rsidP="00C63ED3">
      <w:pPr>
        <w:jc w:val="center"/>
        <w:rPr>
          <w:rFonts w:ascii="Arial" w:hAnsi="Arial" w:cs="Arial"/>
          <w:sz w:val="32"/>
          <w:szCs w:val="32"/>
        </w:rPr>
      </w:pPr>
      <w:r w:rsidRPr="003E4F50">
        <w:rPr>
          <w:rStyle w:val="Enfasigrassetto"/>
          <w:rFonts w:ascii="Arial" w:hAnsi="Arial" w:cs="Arial"/>
          <w:color w:val="515151"/>
          <w:sz w:val="32"/>
          <w:szCs w:val="32"/>
        </w:rPr>
        <w:t>IMPOSTA MUNICIPALE PROPRIA</w:t>
      </w:r>
    </w:p>
    <w:p w:rsidR="00C63ED3" w:rsidRPr="003E4F50" w:rsidRDefault="00C63ED3" w:rsidP="00C63ED3">
      <w:pPr>
        <w:jc w:val="center"/>
        <w:rPr>
          <w:rFonts w:ascii="Arial" w:hAnsi="Arial" w:cs="Arial"/>
          <w:sz w:val="32"/>
          <w:szCs w:val="32"/>
        </w:rPr>
      </w:pPr>
      <w:r w:rsidRPr="003E4F50">
        <w:rPr>
          <w:rStyle w:val="Enfasigrassetto"/>
          <w:rFonts w:ascii="Arial" w:hAnsi="Arial" w:cs="Arial"/>
          <w:color w:val="515151"/>
          <w:sz w:val="32"/>
          <w:szCs w:val="32"/>
        </w:rPr>
        <w:t>GUIDA ALL’ACCONTO 2014</w:t>
      </w:r>
    </w:p>
    <w:p w:rsidR="00C63ED3" w:rsidRPr="00F32428" w:rsidRDefault="00C63ED3" w:rsidP="00C63ED3">
      <w:pPr>
        <w:rPr>
          <w:rFonts w:ascii="Arial" w:hAnsi="Arial" w:cs="Arial"/>
          <w:sz w:val="28"/>
          <w:szCs w:val="28"/>
        </w:rPr>
      </w:pPr>
      <w:r w:rsidRPr="00F32428">
        <w:rPr>
          <w:rStyle w:val="Enfasigrassetto"/>
          <w:rFonts w:ascii="Arial" w:hAnsi="Arial" w:cs="Arial"/>
          <w:color w:val="515151"/>
          <w:sz w:val="28"/>
          <w:szCs w:val="28"/>
        </w:rPr>
        <w:t>Dove rivolgersi</w:t>
      </w:r>
    </w:p>
    <w:p w:rsidR="00C63ED3" w:rsidRPr="003E4F50" w:rsidRDefault="00C63ED3" w:rsidP="00C63ED3">
      <w:pPr>
        <w:rPr>
          <w:rFonts w:ascii="Arial" w:hAnsi="Arial" w:cs="Arial"/>
          <w:sz w:val="24"/>
          <w:szCs w:val="24"/>
        </w:rPr>
      </w:pPr>
      <w:r w:rsidRPr="003E4F50">
        <w:rPr>
          <w:rFonts w:ascii="Arial" w:hAnsi="Arial" w:cs="Arial"/>
          <w:sz w:val="24"/>
          <w:szCs w:val="24"/>
        </w:rPr>
        <w:t>Ufficio: Tributi</w:t>
      </w:r>
      <w:r w:rsidRPr="003E4F50">
        <w:rPr>
          <w:rFonts w:ascii="Arial" w:hAnsi="Arial" w:cs="Arial"/>
          <w:sz w:val="24"/>
          <w:szCs w:val="24"/>
        </w:rPr>
        <w:br/>
      </w:r>
      <w:proofErr w:type="spellStart"/>
      <w:r w:rsidRPr="003E4F50">
        <w:rPr>
          <w:rFonts w:ascii="Arial" w:hAnsi="Arial" w:cs="Arial"/>
          <w:sz w:val="24"/>
          <w:szCs w:val="24"/>
        </w:rPr>
        <w:t>tel</w:t>
      </w:r>
      <w:proofErr w:type="spellEnd"/>
      <w:r w:rsidRPr="003E4F50">
        <w:rPr>
          <w:rFonts w:ascii="Arial" w:hAnsi="Arial" w:cs="Arial"/>
          <w:sz w:val="24"/>
          <w:szCs w:val="24"/>
        </w:rPr>
        <w:t xml:space="preserve"> 0587/261645 – 0587/261653</w:t>
      </w:r>
      <w:r>
        <w:rPr>
          <w:rFonts w:ascii="Arial" w:hAnsi="Arial" w:cs="Arial"/>
          <w:sz w:val="24"/>
          <w:szCs w:val="24"/>
        </w:rPr>
        <w:t xml:space="preserve"> – 0587/261625</w:t>
      </w:r>
      <w:r w:rsidRPr="003E4F50">
        <w:rPr>
          <w:rFonts w:ascii="Arial" w:hAnsi="Arial" w:cs="Arial"/>
          <w:sz w:val="24"/>
          <w:szCs w:val="24"/>
        </w:rPr>
        <w:br/>
        <w:t>fax 0587/70</w:t>
      </w:r>
      <w:r>
        <w:rPr>
          <w:rFonts w:ascii="Arial" w:hAnsi="Arial" w:cs="Arial"/>
          <w:sz w:val="24"/>
          <w:szCs w:val="24"/>
        </w:rPr>
        <w:t>5117</w:t>
      </w:r>
      <w:r>
        <w:rPr>
          <w:rFonts w:ascii="Arial" w:hAnsi="Arial" w:cs="Arial"/>
          <w:sz w:val="24"/>
          <w:szCs w:val="24"/>
        </w:rPr>
        <w:br/>
        <w:t xml:space="preserve">Piazza Vittoria 47 – </w:t>
      </w:r>
      <w:r w:rsidRPr="003E4F50">
        <w:rPr>
          <w:rFonts w:ascii="Arial" w:hAnsi="Arial" w:cs="Arial"/>
          <w:sz w:val="24"/>
          <w:szCs w:val="24"/>
        </w:rPr>
        <w:t>Piano</w:t>
      </w:r>
      <w:r>
        <w:rPr>
          <w:rFonts w:ascii="Arial" w:hAnsi="Arial" w:cs="Arial"/>
          <w:sz w:val="24"/>
          <w:szCs w:val="24"/>
        </w:rPr>
        <w:t xml:space="preserve"> Terra</w:t>
      </w:r>
      <w:r w:rsidRPr="003E4F50">
        <w:rPr>
          <w:rFonts w:ascii="Arial" w:hAnsi="Arial" w:cs="Arial"/>
          <w:sz w:val="24"/>
          <w:szCs w:val="24"/>
        </w:rPr>
        <w:br/>
        <w:t>56020 Santa Maria a Monte</w:t>
      </w:r>
    </w:p>
    <w:p w:rsidR="00C63ED3" w:rsidRPr="003E4F50" w:rsidRDefault="00C63ED3" w:rsidP="00C63ED3">
      <w:pPr>
        <w:rPr>
          <w:rFonts w:ascii="Arial" w:hAnsi="Arial" w:cs="Arial"/>
          <w:sz w:val="28"/>
          <w:szCs w:val="28"/>
        </w:rPr>
      </w:pPr>
      <w:r w:rsidRPr="003E4F50">
        <w:rPr>
          <w:rStyle w:val="Enfasigrassetto"/>
          <w:rFonts w:ascii="Arial" w:hAnsi="Arial" w:cs="Arial"/>
          <w:color w:val="515151"/>
          <w:sz w:val="28"/>
          <w:szCs w:val="28"/>
        </w:rPr>
        <w:t>Addetti</w:t>
      </w:r>
    </w:p>
    <w:p w:rsidR="00C63ED3" w:rsidRDefault="00C63ED3" w:rsidP="00C63ED3">
      <w:pPr>
        <w:spacing w:after="0" w:line="240" w:lineRule="auto"/>
        <w:rPr>
          <w:rFonts w:ascii="Arial" w:hAnsi="Arial" w:cs="Arial"/>
          <w:sz w:val="24"/>
          <w:szCs w:val="24"/>
        </w:rPr>
      </w:pPr>
      <w:r w:rsidRPr="003E4F50">
        <w:rPr>
          <w:rFonts w:ascii="Arial" w:hAnsi="Arial" w:cs="Arial"/>
          <w:sz w:val="24"/>
          <w:szCs w:val="24"/>
        </w:rPr>
        <w:t>Spinelli Lamberto</w:t>
      </w:r>
      <w:r>
        <w:rPr>
          <w:rFonts w:ascii="Arial" w:hAnsi="Arial" w:cs="Arial"/>
          <w:sz w:val="24"/>
          <w:szCs w:val="24"/>
        </w:rPr>
        <w:t>: (l.spinelli@comune.santamariaamonte.pi.it)</w:t>
      </w:r>
    </w:p>
    <w:p w:rsidR="00C63ED3" w:rsidRPr="003E4F50" w:rsidRDefault="00C63ED3" w:rsidP="00C63ED3">
      <w:pPr>
        <w:spacing w:after="0" w:line="240" w:lineRule="auto"/>
        <w:rPr>
          <w:rFonts w:ascii="Arial" w:hAnsi="Arial" w:cs="Arial"/>
          <w:sz w:val="24"/>
          <w:szCs w:val="24"/>
        </w:rPr>
      </w:pPr>
      <w:r w:rsidRPr="003E4F50">
        <w:rPr>
          <w:rFonts w:ascii="Arial" w:hAnsi="Arial" w:cs="Arial"/>
          <w:sz w:val="24"/>
          <w:szCs w:val="24"/>
        </w:rPr>
        <w:t>Cardellini Mario</w:t>
      </w:r>
      <w:r>
        <w:rPr>
          <w:rFonts w:ascii="Arial" w:hAnsi="Arial" w:cs="Arial"/>
          <w:sz w:val="24"/>
          <w:szCs w:val="24"/>
        </w:rPr>
        <w:t>:   (m.cardellini@comune.santamariaamonte.pi.it)</w:t>
      </w:r>
    </w:p>
    <w:p w:rsidR="00C63ED3" w:rsidRDefault="00C63ED3" w:rsidP="00C63ED3">
      <w:pPr>
        <w:spacing w:after="0" w:line="240" w:lineRule="auto"/>
        <w:rPr>
          <w:rFonts w:ascii="Arial" w:hAnsi="Arial" w:cs="Arial"/>
          <w:sz w:val="24"/>
          <w:szCs w:val="24"/>
        </w:rPr>
      </w:pPr>
      <w:r w:rsidRPr="003E4F50">
        <w:rPr>
          <w:rFonts w:ascii="Arial" w:hAnsi="Arial" w:cs="Arial"/>
          <w:sz w:val="24"/>
          <w:szCs w:val="24"/>
        </w:rPr>
        <w:t>Marchetti Cristina</w:t>
      </w:r>
      <w:r>
        <w:rPr>
          <w:rFonts w:ascii="Arial" w:hAnsi="Arial" w:cs="Arial"/>
          <w:sz w:val="24"/>
          <w:szCs w:val="24"/>
        </w:rPr>
        <w:t>: (c.marchetti@comune.santamariaamonte.pi.it)</w:t>
      </w:r>
    </w:p>
    <w:p w:rsidR="00C63ED3" w:rsidRPr="003E4F50" w:rsidRDefault="00C63ED3" w:rsidP="00C63ED3">
      <w:pPr>
        <w:spacing w:after="0" w:line="240" w:lineRule="auto"/>
        <w:rPr>
          <w:rFonts w:ascii="Arial" w:hAnsi="Arial" w:cs="Arial"/>
          <w:sz w:val="24"/>
          <w:szCs w:val="24"/>
        </w:rPr>
      </w:pPr>
    </w:p>
    <w:p w:rsidR="00C63ED3" w:rsidRPr="003E4F50" w:rsidRDefault="00C63ED3" w:rsidP="00C63ED3">
      <w:pPr>
        <w:rPr>
          <w:rFonts w:ascii="Arial" w:hAnsi="Arial" w:cs="Arial"/>
          <w:sz w:val="28"/>
          <w:szCs w:val="28"/>
        </w:rPr>
      </w:pPr>
      <w:r w:rsidRPr="003E4F50">
        <w:rPr>
          <w:rStyle w:val="Enfasigrassetto"/>
          <w:rFonts w:ascii="Arial" w:hAnsi="Arial" w:cs="Arial"/>
          <w:color w:val="515151"/>
          <w:sz w:val="28"/>
          <w:szCs w:val="28"/>
        </w:rPr>
        <w:t>Quando: nell'orario di apertura al pubblico dell'ufficio Tributi</w:t>
      </w:r>
    </w:p>
    <w:p w:rsidR="00C63ED3" w:rsidRPr="003E4F50" w:rsidRDefault="00C63ED3" w:rsidP="00C63ED3">
      <w:pPr>
        <w:rPr>
          <w:rFonts w:ascii="Arial" w:hAnsi="Arial" w:cs="Arial"/>
          <w:sz w:val="24"/>
          <w:szCs w:val="24"/>
        </w:rPr>
      </w:pPr>
      <w:r w:rsidRPr="003E4F50">
        <w:rPr>
          <w:rFonts w:ascii="Arial" w:hAnsi="Arial" w:cs="Arial"/>
          <w:sz w:val="24"/>
          <w:szCs w:val="24"/>
        </w:rPr>
        <w:t>martedì, giovedì dalle ore 09.00 alle ore 13.00</w:t>
      </w:r>
    </w:p>
    <w:p w:rsidR="00C63ED3" w:rsidRPr="003E4F50" w:rsidRDefault="00C63ED3" w:rsidP="00C63ED3">
      <w:pPr>
        <w:rPr>
          <w:rFonts w:ascii="Arial" w:hAnsi="Arial" w:cs="Arial"/>
          <w:sz w:val="24"/>
          <w:szCs w:val="24"/>
        </w:rPr>
      </w:pPr>
      <w:r w:rsidRPr="003E4F50">
        <w:rPr>
          <w:rFonts w:ascii="Arial" w:hAnsi="Arial" w:cs="Arial"/>
          <w:sz w:val="24"/>
          <w:szCs w:val="24"/>
        </w:rPr>
        <w:t>martedì e giovedì pomeriggio dalle ore 15.00 alle ore 18.00</w:t>
      </w:r>
    </w:p>
    <w:p w:rsidR="00C63ED3" w:rsidRPr="00401A47" w:rsidRDefault="00C63ED3" w:rsidP="00C63ED3">
      <w:pPr>
        <w:spacing w:before="100" w:beforeAutospacing="1" w:after="100" w:afterAutospacing="1" w:line="240" w:lineRule="auto"/>
        <w:outlineLvl w:val="0"/>
        <w:rPr>
          <w:rFonts w:ascii="Arial" w:eastAsia="Times New Roman" w:hAnsi="Arial" w:cs="Arial"/>
          <w:b/>
          <w:bCs/>
          <w:color w:val="000000"/>
          <w:kern w:val="36"/>
          <w:sz w:val="28"/>
          <w:szCs w:val="28"/>
          <w:lang w:eastAsia="it-IT"/>
        </w:rPr>
      </w:pPr>
      <w:r w:rsidRPr="00401A47">
        <w:rPr>
          <w:rFonts w:ascii="Arial" w:eastAsia="Times New Roman" w:hAnsi="Arial" w:cs="Arial"/>
          <w:b/>
          <w:bCs/>
          <w:color w:val="000000"/>
          <w:kern w:val="36"/>
          <w:sz w:val="28"/>
          <w:szCs w:val="28"/>
          <w:lang w:eastAsia="it-IT"/>
        </w:rPr>
        <w:t>IMU - Aliquote e detrazioni</w:t>
      </w:r>
    </w:p>
    <w:p w:rsidR="00C63ED3" w:rsidRPr="00415546" w:rsidRDefault="00C63ED3" w:rsidP="00C63ED3">
      <w:pPr>
        <w:spacing w:after="0" w:line="240" w:lineRule="auto"/>
        <w:rPr>
          <w:rFonts w:ascii="Arial" w:eastAsia="Times New Roman" w:hAnsi="Arial" w:cs="Arial"/>
          <w:b/>
          <w:bCs/>
          <w:i/>
          <w:color w:val="000000"/>
          <w:sz w:val="24"/>
          <w:szCs w:val="24"/>
          <w:lang w:eastAsia="it-IT"/>
        </w:rPr>
      </w:pPr>
      <w:r w:rsidRPr="00415546">
        <w:rPr>
          <w:rFonts w:ascii="Arial" w:eastAsia="Times New Roman" w:hAnsi="Arial" w:cs="Arial"/>
          <w:b/>
          <w:bCs/>
          <w:i/>
          <w:color w:val="000000"/>
          <w:sz w:val="24"/>
          <w:szCs w:val="24"/>
          <w:lang w:eastAsia="it-IT"/>
        </w:rPr>
        <w:t>Aliquote e detrazioni IMU vigenti per l'anno d'imposta 2014</w:t>
      </w:r>
    </w:p>
    <w:p w:rsidR="00C63ED3" w:rsidRDefault="00C63ED3" w:rsidP="00C63ED3">
      <w:pPr>
        <w:spacing w:after="0" w:line="240" w:lineRule="auto"/>
        <w:rPr>
          <w:rFonts w:ascii="Arial" w:eastAsia="Times New Roman" w:hAnsi="Arial" w:cs="Arial"/>
          <w:b/>
          <w:bCs/>
          <w:color w:val="000000"/>
          <w:sz w:val="24"/>
          <w:szCs w:val="24"/>
          <w:lang w:eastAsia="it-IT"/>
        </w:rPr>
      </w:pPr>
    </w:p>
    <w:p w:rsidR="00C63ED3" w:rsidRDefault="00C63ED3" w:rsidP="00C63ED3">
      <w:pPr>
        <w:spacing w:after="0" w:line="240" w:lineRule="auto"/>
        <w:rPr>
          <w:rFonts w:ascii="Arial" w:eastAsia="Times New Roman" w:hAnsi="Arial" w:cs="Arial"/>
          <w:b/>
          <w:bCs/>
          <w:color w:val="000000"/>
          <w:sz w:val="24"/>
          <w:szCs w:val="24"/>
          <w:lang w:eastAsia="it-IT"/>
        </w:rPr>
      </w:pPr>
    </w:p>
    <w:p w:rsidR="00C63ED3" w:rsidRPr="003E4F50" w:rsidRDefault="00C63ED3" w:rsidP="00C63ED3">
      <w:pPr>
        <w:spacing w:after="0" w:line="240" w:lineRule="auto"/>
        <w:rPr>
          <w:rFonts w:ascii="Arial" w:eastAsia="Times New Roman" w:hAnsi="Arial" w:cs="Arial"/>
          <w:b/>
          <w:bCs/>
          <w:color w:val="000000"/>
          <w:sz w:val="24"/>
          <w:szCs w:val="24"/>
          <w:lang w:eastAsia="it-IT"/>
        </w:rPr>
      </w:pPr>
      <w:r w:rsidRPr="003E4F50">
        <w:rPr>
          <w:rFonts w:ascii="Arial" w:eastAsia="Times New Roman" w:hAnsi="Arial" w:cs="Arial"/>
          <w:bCs/>
          <w:color w:val="000000"/>
          <w:sz w:val="24"/>
          <w:szCs w:val="24"/>
          <w:lang w:eastAsia="it-IT"/>
        </w:rPr>
        <w:t xml:space="preserve">Aliquota base del </w:t>
      </w:r>
      <w:r>
        <w:rPr>
          <w:rFonts w:ascii="Arial" w:eastAsia="Times New Roman" w:hAnsi="Arial" w:cs="Arial"/>
          <w:b/>
          <w:bCs/>
          <w:color w:val="000000"/>
          <w:sz w:val="24"/>
          <w:szCs w:val="24"/>
          <w:lang w:eastAsia="it-IT"/>
        </w:rPr>
        <w:t>9,6</w:t>
      </w:r>
      <w:r w:rsidRPr="003E4F50">
        <w:rPr>
          <w:rFonts w:ascii="Arial" w:eastAsia="Times New Roman" w:hAnsi="Arial" w:cs="Arial"/>
          <w:b/>
          <w:bCs/>
          <w:color w:val="000000"/>
          <w:sz w:val="24"/>
          <w:szCs w:val="24"/>
          <w:lang w:eastAsia="it-IT"/>
        </w:rPr>
        <w:t xml:space="preserve"> per mille</w:t>
      </w:r>
    </w:p>
    <w:p w:rsidR="00C63ED3" w:rsidRPr="00401A47" w:rsidRDefault="00C63ED3" w:rsidP="00C63ED3">
      <w:pPr>
        <w:spacing w:after="0" w:line="240" w:lineRule="auto"/>
        <w:rPr>
          <w:rFonts w:ascii="Arial" w:eastAsia="Times New Roman" w:hAnsi="Arial" w:cs="Arial"/>
          <w:color w:val="000000"/>
          <w:sz w:val="24"/>
          <w:szCs w:val="24"/>
          <w:lang w:eastAsia="it-IT"/>
        </w:rPr>
      </w:pPr>
      <w:r w:rsidRPr="00401A47">
        <w:rPr>
          <w:rFonts w:ascii="Arial" w:eastAsia="Times New Roman" w:hAnsi="Arial" w:cs="Arial"/>
          <w:color w:val="000000"/>
          <w:sz w:val="24"/>
          <w:szCs w:val="24"/>
          <w:lang w:eastAsia="it-IT"/>
        </w:rPr>
        <w:br/>
        <w:t>Aliquota del</w:t>
      </w:r>
      <w:r w:rsidRPr="00401A47">
        <w:rPr>
          <w:rFonts w:ascii="Arial" w:eastAsia="Times New Roman" w:hAnsi="Arial" w:cs="Arial"/>
          <w:b/>
          <w:bCs/>
          <w:color w:val="000000"/>
          <w:sz w:val="24"/>
          <w:szCs w:val="24"/>
          <w:lang w:eastAsia="it-IT"/>
        </w:rPr>
        <w:t xml:space="preserve"> </w:t>
      </w:r>
      <w:r>
        <w:rPr>
          <w:rFonts w:ascii="Arial" w:eastAsia="Times New Roman" w:hAnsi="Arial" w:cs="Arial"/>
          <w:b/>
          <w:bCs/>
          <w:color w:val="000000"/>
          <w:sz w:val="24"/>
          <w:szCs w:val="24"/>
          <w:lang w:eastAsia="it-IT"/>
        </w:rPr>
        <w:t>4</w:t>
      </w:r>
      <w:r w:rsidRPr="00401A47">
        <w:rPr>
          <w:rFonts w:ascii="Arial" w:eastAsia="Times New Roman" w:hAnsi="Arial" w:cs="Arial"/>
          <w:b/>
          <w:bCs/>
          <w:color w:val="000000"/>
          <w:sz w:val="24"/>
          <w:szCs w:val="24"/>
          <w:lang w:eastAsia="it-IT"/>
        </w:rPr>
        <w:t xml:space="preserve"> per mille</w:t>
      </w:r>
      <w:r w:rsidRPr="00401A47">
        <w:rPr>
          <w:rFonts w:ascii="Arial" w:eastAsia="Times New Roman" w:hAnsi="Arial" w:cs="Arial"/>
          <w:color w:val="000000"/>
          <w:sz w:val="24"/>
          <w:szCs w:val="24"/>
          <w:lang w:eastAsia="it-IT"/>
        </w:rPr>
        <w:t xml:space="preserve"> </w:t>
      </w:r>
    </w:p>
    <w:p w:rsidR="00C63ED3" w:rsidRDefault="00C63ED3" w:rsidP="00C63ED3">
      <w:pPr>
        <w:numPr>
          <w:ilvl w:val="0"/>
          <w:numId w:val="1"/>
        </w:numPr>
        <w:spacing w:before="100" w:beforeAutospacing="1" w:after="100" w:afterAutospacing="1" w:line="240" w:lineRule="auto"/>
        <w:jc w:val="both"/>
        <w:rPr>
          <w:rFonts w:ascii="Arial" w:eastAsia="Times New Roman" w:hAnsi="Arial" w:cs="Arial"/>
          <w:color w:val="000000"/>
          <w:sz w:val="24"/>
          <w:szCs w:val="24"/>
          <w:lang w:eastAsia="it-IT"/>
        </w:rPr>
      </w:pPr>
      <w:r w:rsidRPr="00EE29A9">
        <w:rPr>
          <w:rFonts w:ascii="Arial" w:eastAsia="Times New Roman" w:hAnsi="Arial" w:cs="Arial"/>
          <w:b/>
          <w:bCs/>
          <w:color w:val="000000"/>
          <w:sz w:val="24"/>
          <w:szCs w:val="24"/>
          <w:lang w:eastAsia="it-IT"/>
        </w:rPr>
        <w:t>Abitazione principale</w:t>
      </w:r>
      <w:r w:rsidRPr="00EE29A9">
        <w:rPr>
          <w:rFonts w:ascii="Arial" w:eastAsia="Times New Roman" w:hAnsi="Arial" w:cs="Arial"/>
          <w:color w:val="000000"/>
          <w:sz w:val="24"/>
          <w:szCs w:val="24"/>
          <w:lang w:eastAsia="it-IT"/>
        </w:rPr>
        <w:t xml:space="preserve"> classificata in una delle categorie catastali </w:t>
      </w:r>
      <w:r w:rsidRPr="00EE29A9">
        <w:rPr>
          <w:rFonts w:ascii="Arial" w:eastAsia="Times New Roman" w:hAnsi="Arial" w:cs="Arial"/>
          <w:b/>
          <w:bCs/>
          <w:color w:val="000000"/>
          <w:sz w:val="24"/>
          <w:szCs w:val="24"/>
          <w:lang w:eastAsia="it-IT"/>
        </w:rPr>
        <w:t>A/1, A/8 o A/9</w:t>
      </w:r>
      <w:r w:rsidRPr="00EE29A9">
        <w:rPr>
          <w:rFonts w:ascii="Arial" w:eastAsia="Times New Roman" w:hAnsi="Arial" w:cs="Arial"/>
          <w:color w:val="000000"/>
          <w:sz w:val="24"/>
          <w:szCs w:val="24"/>
          <w:lang w:eastAsia="it-IT"/>
        </w:rPr>
        <w:t xml:space="preserve">, e </w:t>
      </w:r>
      <w:r w:rsidRPr="00EE29A9">
        <w:rPr>
          <w:rFonts w:ascii="Arial" w:eastAsia="Times New Roman" w:hAnsi="Arial" w:cs="Arial"/>
          <w:b/>
          <w:bCs/>
          <w:color w:val="000000"/>
          <w:sz w:val="24"/>
          <w:szCs w:val="24"/>
          <w:lang w:eastAsia="it-IT"/>
        </w:rPr>
        <w:t>pertinenze</w:t>
      </w:r>
      <w:r w:rsidRPr="00EE29A9">
        <w:rPr>
          <w:rFonts w:ascii="Arial" w:eastAsia="Times New Roman" w:hAnsi="Arial" w:cs="Arial"/>
          <w:color w:val="000000"/>
          <w:sz w:val="24"/>
          <w:szCs w:val="24"/>
          <w:lang w:eastAsia="it-IT"/>
        </w:rPr>
        <w:t xml:space="preserve"> (nella misura massima di una unità </w:t>
      </w:r>
      <w:proofErr w:type="spellStart"/>
      <w:r w:rsidRPr="00EE29A9">
        <w:rPr>
          <w:rFonts w:ascii="Arial" w:eastAsia="Times New Roman" w:hAnsi="Arial" w:cs="Arial"/>
          <w:color w:val="000000"/>
          <w:sz w:val="24"/>
          <w:szCs w:val="24"/>
          <w:lang w:eastAsia="it-IT"/>
        </w:rPr>
        <w:t>pertinenziale</w:t>
      </w:r>
      <w:proofErr w:type="spellEnd"/>
      <w:r w:rsidRPr="00EE29A9">
        <w:rPr>
          <w:rFonts w:ascii="Arial" w:eastAsia="Times New Roman" w:hAnsi="Arial" w:cs="Arial"/>
          <w:color w:val="000000"/>
          <w:sz w:val="24"/>
          <w:szCs w:val="24"/>
          <w:lang w:eastAsia="it-IT"/>
        </w:rPr>
        <w:t xml:space="preserve"> per ciascuna delle categorie catastali C/2, C/6 e C/7). </w:t>
      </w:r>
    </w:p>
    <w:p w:rsidR="00C63ED3" w:rsidRPr="00EE29A9" w:rsidRDefault="00C63ED3" w:rsidP="00C63ED3">
      <w:pPr>
        <w:spacing w:before="100" w:beforeAutospacing="1" w:after="100" w:afterAutospacing="1" w:line="240" w:lineRule="auto"/>
        <w:ind w:left="720"/>
        <w:jc w:val="both"/>
        <w:rPr>
          <w:rFonts w:ascii="Arial" w:eastAsia="Times New Roman" w:hAnsi="Arial" w:cs="Arial"/>
          <w:color w:val="000000"/>
          <w:sz w:val="24"/>
          <w:szCs w:val="24"/>
          <w:lang w:eastAsia="it-IT"/>
        </w:rPr>
      </w:pPr>
      <w:r w:rsidRPr="00EE29A9">
        <w:rPr>
          <w:rFonts w:ascii="Arial" w:eastAsia="Times New Roman" w:hAnsi="Arial" w:cs="Arial"/>
          <w:b/>
          <w:bCs/>
          <w:color w:val="000000"/>
          <w:sz w:val="24"/>
          <w:szCs w:val="24"/>
          <w:lang w:eastAsia="it-IT"/>
        </w:rPr>
        <w:t>Detrazion</w:t>
      </w:r>
      <w:r>
        <w:rPr>
          <w:rFonts w:ascii="Arial" w:eastAsia="Times New Roman" w:hAnsi="Arial" w:cs="Arial"/>
          <w:b/>
          <w:bCs/>
          <w:color w:val="000000"/>
          <w:sz w:val="24"/>
          <w:szCs w:val="24"/>
          <w:lang w:eastAsia="it-IT"/>
        </w:rPr>
        <w:t>i previste per legge.</w:t>
      </w:r>
      <w:r w:rsidRPr="00EE29A9">
        <w:rPr>
          <w:rFonts w:ascii="Arial" w:eastAsia="Times New Roman" w:hAnsi="Arial" w:cs="Arial"/>
          <w:color w:val="000000"/>
          <w:sz w:val="24"/>
          <w:szCs w:val="24"/>
          <w:lang w:eastAsia="it-IT"/>
        </w:rPr>
        <w:t xml:space="preserve"> </w:t>
      </w:r>
    </w:p>
    <w:p w:rsidR="00C63ED3" w:rsidRPr="00401A47" w:rsidRDefault="00C63ED3" w:rsidP="00C63ED3">
      <w:pPr>
        <w:spacing w:after="0" w:line="240" w:lineRule="auto"/>
        <w:rPr>
          <w:rFonts w:ascii="Arial" w:eastAsia="Times New Roman" w:hAnsi="Arial" w:cs="Arial"/>
          <w:color w:val="000000"/>
          <w:sz w:val="24"/>
          <w:szCs w:val="24"/>
          <w:lang w:eastAsia="it-IT"/>
        </w:rPr>
      </w:pPr>
      <w:r w:rsidRPr="00401A47">
        <w:rPr>
          <w:rFonts w:ascii="Arial" w:eastAsia="Times New Roman" w:hAnsi="Arial" w:cs="Arial"/>
          <w:color w:val="000000"/>
          <w:sz w:val="24"/>
          <w:szCs w:val="24"/>
          <w:lang w:eastAsia="it-IT"/>
        </w:rPr>
        <w:br/>
        <w:t>Aliquota del</w:t>
      </w:r>
      <w:r w:rsidRPr="00401A47">
        <w:rPr>
          <w:rFonts w:ascii="Arial" w:eastAsia="Times New Roman" w:hAnsi="Arial" w:cs="Arial"/>
          <w:b/>
          <w:bCs/>
          <w:color w:val="000000"/>
          <w:sz w:val="24"/>
          <w:szCs w:val="24"/>
          <w:lang w:eastAsia="it-IT"/>
        </w:rPr>
        <w:t xml:space="preserve"> 7,6 per mille</w:t>
      </w:r>
      <w:r w:rsidRPr="00401A47">
        <w:rPr>
          <w:rFonts w:ascii="Arial" w:eastAsia="Times New Roman" w:hAnsi="Arial" w:cs="Arial"/>
          <w:color w:val="000000"/>
          <w:sz w:val="24"/>
          <w:szCs w:val="24"/>
          <w:lang w:eastAsia="it-IT"/>
        </w:rPr>
        <w:t xml:space="preserve"> </w:t>
      </w:r>
    </w:p>
    <w:p w:rsidR="00C63ED3" w:rsidRDefault="00C63ED3" w:rsidP="00C63ED3">
      <w:pPr>
        <w:numPr>
          <w:ilvl w:val="0"/>
          <w:numId w:val="2"/>
        </w:numPr>
        <w:spacing w:before="100" w:beforeAutospacing="1" w:after="100" w:afterAutospacing="1" w:line="240" w:lineRule="auto"/>
        <w:jc w:val="both"/>
        <w:rPr>
          <w:rFonts w:ascii="Arial" w:eastAsia="Times New Roman" w:hAnsi="Arial" w:cs="Arial"/>
          <w:color w:val="000000"/>
          <w:sz w:val="24"/>
          <w:szCs w:val="24"/>
          <w:lang w:eastAsia="it-IT"/>
        </w:rPr>
      </w:pPr>
      <w:r w:rsidRPr="00401A47">
        <w:rPr>
          <w:rFonts w:ascii="Arial" w:eastAsia="Times New Roman" w:hAnsi="Arial" w:cs="Arial"/>
          <w:color w:val="000000"/>
          <w:sz w:val="24"/>
          <w:szCs w:val="24"/>
          <w:lang w:eastAsia="it-IT"/>
        </w:rPr>
        <w:t>Unità immobiliari a destinazione abitativa, comprese le relative pertinenze, concesse in</w:t>
      </w:r>
      <w:r>
        <w:rPr>
          <w:rFonts w:ascii="Arial" w:eastAsia="Times New Roman" w:hAnsi="Arial" w:cs="Arial"/>
          <w:color w:val="000000"/>
          <w:sz w:val="24"/>
          <w:szCs w:val="24"/>
          <w:lang w:eastAsia="it-IT"/>
        </w:rPr>
        <w:t xml:space="preserve"> comodato d’uso gratuito a parenti in linea retta entro il secondo grado (genitori/figlio – nonno/nipote) che le utilizzino come abitazione principale. Ai fini dell’applicazione, il soggetto passivo ai fini </w:t>
      </w:r>
      <w:proofErr w:type="spellStart"/>
      <w:r>
        <w:rPr>
          <w:rFonts w:ascii="Arial" w:eastAsia="Times New Roman" w:hAnsi="Arial" w:cs="Arial"/>
          <w:color w:val="000000"/>
          <w:sz w:val="24"/>
          <w:szCs w:val="24"/>
          <w:lang w:eastAsia="it-IT"/>
        </w:rPr>
        <w:t>Imu</w:t>
      </w:r>
      <w:proofErr w:type="spellEnd"/>
      <w:r>
        <w:rPr>
          <w:rFonts w:ascii="Arial" w:eastAsia="Times New Roman" w:hAnsi="Arial" w:cs="Arial"/>
          <w:color w:val="000000"/>
          <w:sz w:val="24"/>
          <w:szCs w:val="24"/>
          <w:lang w:eastAsia="it-IT"/>
        </w:rPr>
        <w:t xml:space="preserve"> è tenuto a presentare al Comune apposita comunicazione e allegare il contratto di comodato gratuito regolarmente registrato, entro il 30 giugno dell’anno successivo a quello in cui l’unità immobiliare è stata concessa in uso gratuito.</w:t>
      </w:r>
    </w:p>
    <w:p w:rsidR="00C63ED3" w:rsidRDefault="00C63ED3" w:rsidP="00C63ED3">
      <w:pPr>
        <w:spacing w:after="0" w:line="240" w:lineRule="auto"/>
        <w:rPr>
          <w:rFonts w:ascii="Arial" w:eastAsia="Times New Roman" w:hAnsi="Arial" w:cs="Arial"/>
          <w:b/>
          <w:bCs/>
          <w:color w:val="000000"/>
          <w:sz w:val="24"/>
          <w:szCs w:val="24"/>
          <w:lang w:eastAsia="it-IT"/>
        </w:rPr>
      </w:pPr>
      <w:r w:rsidRPr="00401A47">
        <w:rPr>
          <w:rFonts w:ascii="Arial" w:eastAsia="Times New Roman" w:hAnsi="Arial" w:cs="Arial"/>
          <w:color w:val="000000"/>
          <w:sz w:val="24"/>
          <w:szCs w:val="24"/>
          <w:lang w:eastAsia="it-IT"/>
        </w:rPr>
        <w:lastRenderedPageBreak/>
        <w:t xml:space="preserve">Aliquota del </w:t>
      </w:r>
      <w:r w:rsidRPr="00A459B0">
        <w:rPr>
          <w:rFonts w:ascii="Arial" w:eastAsia="Times New Roman" w:hAnsi="Arial" w:cs="Arial"/>
          <w:b/>
          <w:color w:val="000000"/>
          <w:sz w:val="24"/>
          <w:szCs w:val="24"/>
          <w:lang w:eastAsia="it-IT"/>
        </w:rPr>
        <w:t>4</w:t>
      </w:r>
      <w:r>
        <w:rPr>
          <w:rFonts w:ascii="Arial" w:eastAsia="Times New Roman" w:hAnsi="Arial" w:cs="Arial"/>
          <w:b/>
          <w:color w:val="000000"/>
          <w:sz w:val="24"/>
          <w:szCs w:val="24"/>
          <w:lang w:eastAsia="it-IT"/>
        </w:rPr>
        <w:t>,</w:t>
      </w:r>
      <w:r w:rsidRPr="00401A47">
        <w:rPr>
          <w:rFonts w:ascii="Arial" w:eastAsia="Times New Roman" w:hAnsi="Arial" w:cs="Arial"/>
          <w:b/>
          <w:bCs/>
          <w:color w:val="000000"/>
          <w:sz w:val="24"/>
          <w:szCs w:val="24"/>
          <w:lang w:eastAsia="it-IT"/>
        </w:rPr>
        <w:t>6 per mille</w:t>
      </w:r>
    </w:p>
    <w:p w:rsidR="00C63ED3" w:rsidRDefault="00C63ED3" w:rsidP="00C63ED3">
      <w:pPr>
        <w:spacing w:after="0" w:line="240" w:lineRule="auto"/>
        <w:rPr>
          <w:rFonts w:ascii="Arial" w:eastAsia="Times New Roman" w:hAnsi="Arial" w:cs="Arial"/>
          <w:color w:val="000000"/>
          <w:sz w:val="24"/>
          <w:szCs w:val="24"/>
          <w:lang w:eastAsia="it-IT"/>
        </w:rPr>
      </w:pPr>
    </w:p>
    <w:p w:rsidR="00C63ED3" w:rsidRDefault="00C63ED3" w:rsidP="00C63ED3">
      <w:pPr>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Per gli </w:t>
      </w:r>
      <w:r w:rsidRPr="00401A47">
        <w:rPr>
          <w:rFonts w:ascii="Arial" w:eastAsia="Times New Roman" w:hAnsi="Arial" w:cs="Arial"/>
          <w:color w:val="000000"/>
          <w:sz w:val="24"/>
          <w:szCs w:val="24"/>
          <w:lang w:eastAsia="it-IT"/>
        </w:rPr>
        <w:t xml:space="preserve"> immobili</w:t>
      </w:r>
      <w:r>
        <w:rPr>
          <w:rFonts w:ascii="Arial" w:eastAsia="Times New Roman" w:hAnsi="Arial" w:cs="Arial"/>
          <w:color w:val="000000"/>
          <w:sz w:val="24"/>
          <w:szCs w:val="24"/>
          <w:lang w:eastAsia="it-IT"/>
        </w:rPr>
        <w:t xml:space="preserve"> ad uso abitativo, concessi in locazione a titolo di abitazione principale ai sensi dell’art. 2 comma 3 della legge 09/12/1998 n. 431, mediante l’intervento della società DOMUS SOCIALE, al fine di soddisfare le esigenze abitative di soggetti in stato di necessità. Per usufruire del trattamento </w:t>
      </w:r>
      <w:proofErr w:type="spellStart"/>
      <w:r>
        <w:rPr>
          <w:rFonts w:ascii="Arial" w:eastAsia="Times New Roman" w:hAnsi="Arial" w:cs="Arial"/>
          <w:color w:val="000000"/>
          <w:sz w:val="24"/>
          <w:szCs w:val="24"/>
          <w:lang w:eastAsia="it-IT"/>
        </w:rPr>
        <w:t>agevolativo</w:t>
      </w:r>
      <w:proofErr w:type="spellEnd"/>
      <w:r>
        <w:rPr>
          <w:rFonts w:ascii="Arial" w:eastAsia="Times New Roman" w:hAnsi="Arial" w:cs="Arial"/>
          <w:color w:val="000000"/>
          <w:sz w:val="24"/>
          <w:szCs w:val="24"/>
          <w:lang w:eastAsia="it-IT"/>
        </w:rPr>
        <w:t xml:space="preserve"> previsto deve essere presentata specifica comunicazione, allegando il relativo contratto, da parte dei contribuenti interessati, da far pervenire al comune di Santa Maria a Monte</w:t>
      </w:r>
      <w:r w:rsidRPr="00401A47">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 xml:space="preserve"> entro il 31/12, pena la non ammissibilità al beneficio. Le dichiarazioni già presentate hanno effetto anche per gli anni successivi </w:t>
      </w:r>
      <w:proofErr w:type="spellStart"/>
      <w:r>
        <w:rPr>
          <w:rFonts w:ascii="Arial" w:eastAsia="Times New Roman" w:hAnsi="Arial" w:cs="Arial"/>
          <w:color w:val="000000"/>
          <w:sz w:val="24"/>
          <w:szCs w:val="24"/>
          <w:lang w:eastAsia="it-IT"/>
        </w:rPr>
        <w:t>purchè</w:t>
      </w:r>
      <w:proofErr w:type="spellEnd"/>
      <w:r>
        <w:rPr>
          <w:rFonts w:ascii="Arial" w:eastAsia="Times New Roman" w:hAnsi="Arial" w:cs="Arial"/>
          <w:color w:val="000000"/>
          <w:sz w:val="24"/>
          <w:szCs w:val="24"/>
          <w:lang w:eastAsia="it-IT"/>
        </w:rPr>
        <w:t xml:space="preserve"> non si verifichino variazioni nei dati precedentemente comunicati, inoltre va comunicato la perdita del diritto al beneficio dell’aliquota agevolata. In caso di proroga e/o rinnovo il contribuente sarà tenuto a segnalare il nuovo periodo di locazione.</w:t>
      </w:r>
    </w:p>
    <w:p w:rsidR="00C63ED3" w:rsidRPr="00415546" w:rsidRDefault="00C63ED3" w:rsidP="00C63ED3">
      <w:pPr>
        <w:spacing w:before="100" w:beforeAutospacing="1" w:after="100" w:afterAutospacing="1" w:line="240" w:lineRule="auto"/>
        <w:outlineLvl w:val="0"/>
        <w:rPr>
          <w:rFonts w:ascii="Arial" w:eastAsia="Times New Roman" w:hAnsi="Arial" w:cs="Arial"/>
          <w:b/>
          <w:bCs/>
          <w:i/>
          <w:color w:val="000000"/>
          <w:kern w:val="36"/>
          <w:sz w:val="24"/>
          <w:szCs w:val="24"/>
          <w:lang w:eastAsia="it-IT"/>
        </w:rPr>
      </w:pPr>
      <w:r w:rsidRPr="00415546">
        <w:rPr>
          <w:rFonts w:ascii="Arial" w:eastAsia="Times New Roman" w:hAnsi="Arial" w:cs="Arial"/>
          <w:b/>
          <w:bCs/>
          <w:i/>
          <w:color w:val="000000"/>
          <w:kern w:val="36"/>
          <w:sz w:val="24"/>
          <w:szCs w:val="24"/>
          <w:lang w:eastAsia="it-IT"/>
        </w:rPr>
        <w:t>IMU - Qual è il valore imponibile per calcolarla</w:t>
      </w:r>
    </w:p>
    <w:p w:rsidR="00C63ED3" w:rsidRDefault="00C63ED3" w:rsidP="00C63ED3">
      <w:pPr>
        <w:spacing w:after="0" w:line="240" w:lineRule="auto"/>
        <w:rPr>
          <w:rFonts w:ascii="Arial" w:eastAsia="Times New Roman" w:hAnsi="Arial" w:cs="Arial"/>
          <w:b/>
          <w:bCs/>
          <w:color w:val="C10418"/>
          <w:sz w:val="24"/>
          <w:szCs w:val="24"/>
          <w:lang w:eastAsia="it-IT"/>
        </w:rPr>
      </w:pPr>
      <w:r w:rsidRPr="00401A47">
        <w:rPr>
          <w:rFonts w:ascii="Arial" w:eastAsia="Times New Roman" w:hAnsi="Arial" w:cs="Arial"/>
          <w:color w:val="000000"/>
          <w:sz w:val="24"/>
          <w:szCs w:val="24"/>
          <w:lang w:eastAsia="it-IT"/>
        </w:rPr>
        <w:t>Il valore imponibile, al quale devono essere applicate le aliquote deliberate dal Comune per la determinazione dell’imposta, si ottiene con diverse modalità a seconda della tipologia d’immobile che deve essere tassato. Per la definizione degli immobili si rimanda alle norme specifiche.</w:t>
      </w:r>
      <w:r w:rsidRPr="00401A47">
        <w:rPr>
          <w:rFonts w:ascii="Arial" w:eastAsia="Times New Roman" w:hAnsi="Arial" w:cs="Arial"/>
          <w:color w:val="000000"/>
          <w:sz w:val="24"/>
          <w:szCs w:val="24"/>
          <w:lang w:eastAsia="it-IT"/>
        </w:rPr>
        <w:br/>
      </w:r>
    </w:p>
    <w:p w:rsidR="00C63ED3" w:rsidRDefault="00C63ED3" w:rsidP="00C63ED3">
      <w:pPr>
        <w:spacing w:after="0" w:line="240" w:lineRule="auto"/>
        <w:jc w:val="both"/>
        <w:rPr>
          <w:rFonts w:ascii="Arial" w:eastAsia="Times New Roman" w:hAnsi="Arial" w:cs="Arial"/>
          <w:color w:val="000000"/>
          <w:sz w:val="24"/>
          <w:szCs w:val="24"/>
          <w:lang w:eastAsia="it-IT"/>
        </w:rPr>
      </w:pPr>
      <w:r w:rsidRPr="00401A47">
        <w:rPr>
          <w:rFonts w:ascii="Arial" w:eastAsia="Times New Roman" w:hAnsi="Arial" w:cs="Arial"/>
          <w:b/>
          <w:bCs/>
          <w:color w:val="C10418"/>
          <w:sz w:val="24"/>
          <w:szCs w:val="24"/>
          <w:lang w:eastAsia="it-IT"/>
        </w:rPr>
        <w:t>Fabbricati.</w:t>
      </w:r>
      <w:r w:rsidRPr="00401A47">
        <w:rPr>
          <w:rFonts w:ascii="Arial" w:eastAsia="Times New Roman" w:hAnsi="Arial" w:cs="Arial"/>
          <w:color w:val="000000"/>
          <w:sz w:val="24"/>
          <w:szCs w:val="24"/>
          <w:lang w:eastAsia="it-IT"/>
        </w:rPr>
        <w:br/>
        <w:t xml:space="preserve">Per i fabbricati iscritti in catasto, il valore è costituito da quello ottenuto applicando all’ammontare delle </w:t>
      </w:r>
      <w:r w:rsidRPr="00401A47">
        <w:rPr>
          <w:rFonts w:ascii="Arial" w:eastAsia="Times New Roman" w:hAnsi="Arial" w:cs="Arial"/>
          <w:b/>
          <w:bCs/>
          <w:color w:val="000000"/>
          <w:sz w:val="24"/>
          <w:szCs w:val="24"/>
          <w:lang w:eastAsia="it-IT"/>
        </w:rPr>
        <w:t>rendite risultanti in catasto, vigenti al 1° gennaio dell’anno d’imposizione, rivalutate del 5 per cento</w:t>
      </w:r>
      <w:r w:rsidRPr="00401A47">
        <w:rPr>
          <w:rFonts w:ascii="Arial" w:eastAsia="Times New Roman" w:hAnsi="Arial" w:cs="Arial"/>
          <w:color w:val="000000"/>
          <w:sz w:val="24"/>
          <w:szCs w:val="24"/>
          <w:lang w:eastAsia="it-IT"/>
        </w:rPr>
        <w:t xml:space="preserve">, i seguenti moltiplicatori: </w:t>
      </w:r>
    </w:p>
    <w:p w:rsidR="00C63ED3" w:rsidRDefault="00C63ED3" w:rsidP="00C63ED3">
      <w:pPr>
        <w:spacing w:after="0" w:line="240" w:lineRule="auto"/>
        <w:jc w:val="both"/>
        <w:rPr>
          <w:rFonts w:ascii="Arial" w:eastAsia="Times New Roman" w:hAnsi="Arial" w:cs="Arial"/>
          <w:color w:val="000000"/>
          <w:sz w:val="24"/>
          <w:szCs w:val="24"/>
          <w:lang w:eastAsia="it-IT"/>
        </w:rPr>
      </w:pPr>
    </w:p>
    <w:tbl>
      <w:tblPr>
        <w:tblW w:w="9885" w:type="dxa"/>
        <w:tblCellSpacing w:w="7" w:type="dxa"/>
        <w:tblInd w:w="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50"/>
        <w:gridCol w:w="2635"/>
      </w:tblGrid>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4"/>
                <w:szCs w:val="24"/>
                <w:lang w:eastAsia="it-IT"/>
              </w:rPr>
            </w:pPr>
            <w:r w:rsidRPr="005C737F">
              <w:rPr>
                <w:rFonts w:ascii="Arial" w:eastAsia="Times New Roman" w:hAnsi="Arial" w:cs="Arial"/>
                <w:b/>
                <w:bCs/>
                <w:color w:val="515151"/>
                <w:sz w:val="24"/>
                <w:szCs w:val="24"/>
                <w:lang w:eastAsia="it-IT"/>
              </w:rPr>
              <w:t>CATEGORIE CATASTALI</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4"/>
                <w:szCs w:val="24"/>
                <w:lang w:eastAsia="it-IT"/>
              </w:rPr>
            </w:pPr>
            <w:r w:rsidRPr="005C737F">
              <w:rPr>
                <w:rFonts w:ascii="Arial" w:eastAsia="Times New Roman" w:hAnsi="Arial" w:cs="Arial"/>
                <w:b/>
                <w:bCs/>
                <w:color w:val="515151"/>
                <w:sz w:val="24"/>
                <w:szCs w:val="24"/>
                <w:lang w:eastAsia="it-IT"/>
              </w:rPr>
              <w:t>MOLTIPLICATORE</w:t>
            </w:r>
          </w:p>
        </w:tc>
      </w:tr>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A ABITAZIONI (DA A/1 AD A/9)</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160</w:t>
            </w:r>
          </w:p>
        </w:tc>
      </w:tr>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A/10 UFFICI</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80</w:t>
            </w:r>
          </w:p>
        </w:tc>
      </w:tr>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B COLLEGI, OSPEDALI, UFFICI PUBBLICI, SCUOLE, ORATORI</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140</w:t>
            </w:r>
          </w:p>
        </w:tc>
      </w:tr>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C/1 NEGOZI</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br/>
              <w:t>55</w:t>
            </w:r>
          </w:p>
        </w:tc>
      </w:tr>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C/3 LABORATORI</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140</w:t>
            </w:r>
          </w:p>
        </w:tc>
      </w:tr>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C/4 LOCALI PER ESERCIZI SPORTIVI</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140</w:t>
            </w:r>
          </w:p>
        </w:tc>
      </w:tr>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C/5 STABILIMENTI BALNEARI</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140</w:t>
            </w:r>
          </w:p>
        </w:tc>
      </w:tr>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C/2 CANTINE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160</w:t>
            </w:r>
          </w:p>
        </w:tc>
      </w:tr>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C/6 GARAGE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160</w:t>
            </w:r>
          </w:p>
        </w:tc>
      </w:tr>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C/7 TETTOIE</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160</w:t>
            </w:r>
          </w:p>
        </w:tc>
      </w:tr>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D IMMOBILI A DESTINAZIONE SPECIALE (escluso D5)</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65</w:t>
            </w:r>
          </w:p>
        </w:tc>
      </w:tr>
      <w:tr w:rsidR="00C63ED3" w:rsidRPr="005C737F" w:rsidTr="00FB2EE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t xml:space="preserve">D/5 ISTITUTI </w:t>
            </w:r>
            <w:proofErr w:type="spellStart"/>
            <w:r w:rsidRPr="005C737F">
              <w:rPr>
                <w:rFonts w:ascii="Arial" w:eastAsia="Times New Roman" w:hAnsi="Arial" w:cs="Arial"/>
                <w:b/>
                <w:color w:val="515151"/>
                <w:sz w:val="20"/>
                <w:szCs w:val="20"/>
                <w:lang w:eastAsia="it-IT"/>
              </w:rPr>
              <w:t>DI</w:t>
            </w:r>
            <w:proofErr w:type="spellEnd"/>
            <w:r w:rsidRPr="005C737F">
              <w:rPr>
                <w:rFonts w:ascii="Arial" w:eastAsia="Times New Roman" w:hAnsi="Arial" w:cs="Arial"/>
                <w:b/>
                <w:color w:val="515151"/>
                <w:sz w:val="20"/>
                <w:szCs w:val="20"/>
                <w:lang w:eastAsia="it-IT"/>
              </w:rPr>
              <w:t xml:space="preserve"> CREDITO</w:t>
            </w:r>
          </w:p>
        </w:tc>
        <w:tc>
          <w:tcPr>
            <w:tcW w:w="0" w:type="auto"/>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spacing w:before="100" w:beforeAutospacing="1" w:after="100" w:afterAutospacing="1" w:line="240" w:lineRule="auto"/>
              <w:jc w:val="center"/>
              <w:rPr>
                <w:rFonts w:ascii="Arial" w:eastAsia="Times New Roman" w:hAnsi="Arial" w:cs="Arial"/>
                <w:b/>
                <w:color w:val="515151"/>
                <w:sz w:val="20"/>
                <w:szCs w:val="20"/>
                <w:lang w:eastAsia="it-IT"/>
              </w:rPr>
            </w:pPr>
            <w:r w:rsidRPr="005C737F">
              <w:rPr>
                <w:rFonts w:ascii="Arial" w:eastAsia="Times New Roman" w:hAnsi="Arial" w:cs="Arial"/>
                <w:b/>
                <w:color w:val="515151"/>
                <w:sz w:val="20"/>
                <w:szCs w:val="20"/>
                <w:lang w:eastAsia="it-IT"/>
              </w:rPr>
              <w:br/>
              <w:t>80</w:t>
            </w:r>
          </w:p>
        </w:tc>
      </w:tr>
    </w:tbl>
    <w:p w:rsidR="00C63ED3" w:rsidRPr="00401A47" w:rsidRDefault="00C63ED3" w:rsidP="00C63ED3">
      <w:pPr>
        <w:spacing w:after="0" w:line="240" w:lineRule="auto"/>
        <w:jc w:val="both"/>
        <w:rPr>
          <w:rFonts w:ascii="Arial" w:eastAsia="Times New Roman" w:hAnsi="Arial" w:cs="Arial"/>
          <w:color w:val="000000"/>
          <w:sz w:val="24"/>
          <w:szCs w:val="24"/>
          <w:lang w:eastAsia="it-IT"/>
        </w:rPr>
      </w:pPr>
    </w:p>
    <w:p w:rsidR="00C63ED3" w:rsidRDefault="00C63ED3" w:rsidP="00C63ED3">
      <w:pPr>
        <w:spacing w:before="100" w:beforeAutospacing="1" w:after="0" w:afterAutospacing="1" w:line="240" w:lineRule="auto"/>
        <w:ind w:left="720"/>
        <w:jc w:val="both"/>
        <w:rPr>
          <w:rFonts w:ascii="Arial" w:eastAsia="Times New Roman" w:hAnsi="Arial" w:cs="Arial"/>
          <w:b/>
          <w:bCs/>
          <w:color w:val="C10418"/>
          <w:sz w:val="24"/>
          <w:szCs w:val="24"/>
          <w:lang w:eastAsia="it-IT"/>
        </w:rPr>
      </w:pPr>
      <w:r w:rsidRPr="00F32428">
        <w:rPr>
          <w:rFonts w:ascii="Arial" w:eastAsia="Times New Roman" w:hAnsi="Arial" w:cs="Arial"/>
          <w:color w:val="000000"/>
          <w:sz w:val="24"/>
          <w:szCs w:val="24"/>
          <w:lang w:eastAsia="it-IT"/>
        </w:rPr>
        <w:t>Per i fabbricati classificabili nel gruppo catastale D, non iscritti in catasto, interamente posseduti da imprese e distintamente contabilizzati, fino all’anno nel quale i medesimi sono iscritti in catasto con attribuzione di rendita, il valore è determinato sulla base delle scritture contabili.</w:t>
      </w:r>
      <w:r w:rsidRPr="00401A47">
        <w:rPr>
          <w:rFonts w:ascii="Arial" w:eastAsia="Times New Roman" w:hAnsi="Arial" w:cs="Arial"/>
          <w:color w:val="000000"/>
          <w:sz w:val="24"/>
          <w:szCs w:val="24"/>
          <w:lang w:eastAsia="it-IT"/>
        </w:rPr>
        <w:br/>
      </w:r>
      <w:r w:rsidRPr="00401A47">
        <w:rPr>
          <w:rFonts w:ascii="Arial" w:eastAsia="Times New Roman" w:hAnsi="Arial" w:cs="Arial"/>
          <w:color w:val="000000"/>
          <w:sz w:val="24"/>
          <w:szCs w:val="24"/>
          <w:lang w:eastAsia="it-IT"/>
        </w:rPr>
        <w:br/>
      </w:r>
      <w:r>
        <w:rPr>
          <w:rFonts w:ascii="Arial" w:eastAsia="Times New Roman" w:hAnsi="Arial" w:cs="Arial"/>
          <w:b/>
          <w:bCs/>
          <w:color w:val="C10418"/>
          <w:sz w:val="24"/>
          <w:szCs w:val="24"/>
          <w:lang w:eastAsia="it-IT"/>
        </w:rPr>
        <w:t xml:space="preserve">Aree </w:t>
      </w:r>
      <w:r w:rsidRPr="00401A47">
        <w:rPr>
          <w:rFonts w:ascii="Arial" w:eastAsia="Times New Roman" w:hAnsi="Arial" w:cs="Arial"/>
          <w:b/>
          <w:bCs/>
          <w:color w:val="C10418"/>
          <w:sz w:val="24"/>
          <w:szCs w:val="24"/>
          <w:lang w:eastAsia="it-IT"/>
        </w:rPr>
        <w:t>edificabili.</w:t>
      </w:r>
    </w:p>
    <w:p w:rsidR="00C63ED3" w:rsidRDefault="00C63ED3" w:rsidP="00C63ED3">
      <w:pPr>
        <w:spacing w:before="100" w:beforeAutospacing="1" w:after="0" w:afterAutospacing="1" w:line="240" w:lineRule="auto"/>
        <w:ind w:left="720"/>
        <w:jc w:val="both"/>
        <w:rPr>
          <w:rFonts w:ascii="Arial" w:hAnsi="Arial" w:cs="Arial"/>
          <w:b/>
          <w:bCs/>
          <w:color w:val="C20041"/>
          <w:sz w:val="24"/>
          <w:szCs w:val="24"/>
        </w:rPr>
      </w:pPr>
      <w:r w:rsidRPr="00401A47">
        <w:rPr>
          <w:rFonts w:ascii="Arial" w:eastAsia="Times New Roman" w:hAnsi="Arial" w:cs="Arial"/>
          <w:color w:val="000000"/>
          <w:sz w:val="24"/>
          <w:szCs w:val="24"/>
          <w:lang w:eastAsia="it-IT"/>
        </w:rPr>
        <w:t xml:space="preserve">Per le aree edificabili la base imponibile deve essere determinata tenendo conto del </w:t>
      </w:r>
      <w:r w:rsidRPr="00401A47">
        <w:rPr>
          <w:rFonts w:ascii="Arial" w:eastAsia="Times New Roman" w:hAnsi="Arial" w:cs="Arial"/>
          <w:b/>
          <w:bCs/>
          <w:color w:val="000000"/>
          <w:sz w:val="24"/>
          <w:szCs w:val="24"/>
          <w:lang w:eastAsia="it-IT"/>
        </w:rPr>
        <w:t>valore venale in comune commercio</w:t>
      </w:r>
      <w:r w:rsidRPr="00401A47">
        <w:rPr>
          <w:rFonts w:ascii="Arial" w:eastAsia="Times New Roman" w:hAnsi="Arial" w:cs="Arial"/>
          <w:color w:val="000000"/>
          <w:sz w:val="24"/>
          <w:szCs w:val="24"/>
          <w:lang w:eastAsia="it-IT"/>
        </w:rPr>
        <w:t xml:space="preserve"> da definirsi con riferimento temporale al </w:t>
      </w:r>
      <w:r w:rsidRPr="00401A47">
        <w:rPr>
          <w:rFonts w:ascii="Arial" w:eastAsia="Times New Roman" w:hAnsi="Arial" w:cs="Arial"/>
          <w:b/>
          <w:bCs/>
          <w:color w:val="000000"/>
          <w:sz w:val="24"/>
          <w:szCs w:val="24"/>
          <w:lang w:eastAsia="it-IT"/>
        </w:rPr>
        <w:t xml:space="preserve">1° </w:t>
      </w:r>
      <w:r w:rsidRPr="00401A47">
        <w:rPr>
          <w:rFonts w:ascii="Arial" w:eastAsia="Times New Roman" w:hAnsi="Arial" w:cs="Arial"/>
          <w:b/>
          <w:bCs/>
          <w:color w:val="000000"/>
          <w:sz w:val="24"/>
          <w:szCs w:val="24"/>
          <w:lang w:eastAsia="it-IT"/>
        </w:rPr>
        <w:lastRenderedPageBreak/>
        <w:t>gennaio dell’anno d’imposizione</w:t>
      </w:r>
      <w:r>
        <w:rPr>
          <w:rFonts w:ascii="Arial" w:eastAsia="Times New Roman" w:hAnsi="Arial" w:cs="Arial"/>
          <w:b/>
          <w:bCs/>
          <w:color w:val="000000"/>
          <w:sz w:val="24"/>
          <w:szCs w:val="24"/>
          <w:lang w:eastAsia="it-IT"/>
        </w:rPr>
        <w:t xml:space="preserve"> </w:t>
      </w:r>
      <w:r>
        <w:rPr>
          <w:rFonts w:ascii="Arial" w:eastAsia="Times New Roman" w:hAnsi="Arial" w:cs="Arial"/>
          <w:bCs/>
          <w:color w:val="000000"/>
          <w:sz w:val="24"/>
          <w:szCs w:val="24"/>
          <w:lang w:eastAsia="it-IT"/>
        </w:rPr>
        <w:t>avendo riguardo alla zona territoriale di ubicazione, all’indice di edificabilità, alla destinazione d’uso consentita, agli oneri per eventuali lavori di adattamento del terreno necessari per la costruzione, ai prezzi rilevati sul mercato della vendita di aree aventi analoghe caratteristiche</w:t>
      </w:r>
      <w:r w:rsidRPr="00401A47">
        <w:rPr>
          <w:rFonts w:ascii="Arial" w:eastAsia="Times New Roman" w:hAnsi="Arial" w:cs="Arial"/>
          <w:color w:val="000000"/>
          <w:sz w:val="24"/>
          <w:szCs w:val="24"/>
          <w:lang w:eastAsia="it-IT"/>
        </w:rPr>
        <w:br/>
      </w:r>
      <w:r w:rsidRPr="00401A47">
        <w:rPr>
          <w:rFonts w:ascii="Arial" w:eastAsia="Times New Roman" w:hAnsi="Arial" w:cs="Arial"/>
          <w:color w:val="000000"/>
          <w:sz w:val="24"/>
          <w:szCs w:val="24"/>
          <w:lang w:eastAsia="it-IT"/>
        </w:rPr>
        <w:br/>
      </w:r>
      <w:r w:rsidRPr="00F32428">
        <w:rPr>
          <w:rFonts w:ascii="Arial" w:eastAsia="Times New Roman" w:hAnsi="Arial" w:cs="Arial"/>
          <w:color w:val="000000"/>
          <w:sz w:val="24"/>
          <w:szCs w:val="24"/>
          <w:lang w:eastAsia="it-IT"/>
        </w:rPr>
        <w:t>L’Ufficio, al fine di fornire un utile orientamento per la valutazione delle aree, determina periodicamente i valori medi di mercato elaborando i dati rilevati direttamente dalle compravendite dei terreni stipulate negli ultimi anni.</w:t>
      </w:r>
      <w:r w:rsidRPr="00F32428">
        <w:rPr>
          <w:rFonts w:ascii="Arial" w:eastAsia="Times New Roman" w:hAnsi="Arial" w:cs="Arial"/>
          <w:color w:val="000000"/>
          <w:sz w:val="24"/>
          <w:szCs w:val="24"/>
          <w:lang w:eastAsia="it-IT"/>
        </w:rPr>
        <w:br/>
      </w:r>
      <w:r w:rsidRPr="00F32428">
        <w:rPr>
          <w:rFonts w:ascii="Arial" w:eastAsia="Times New Roman" w:hAnsi="Arial" w:cs="Arial"/>
          <w:color w:val="000000"/>
          <w:sz w:val="24"/>
          <w:szCs w:val="24"/>
          <w:lang w:eastAsia="it-IT"/>
        </w:rPr>
        <w:br/>
        <w:t>I valori proposti costituiscono un</w:t>
      </w:r>
      <w:r w:rsidRPr="00F32428">
        <w:rPr>
          <w:rFonts w:ascii="Arial" w:eastAsia="Times New Roman" w:hAnsi="Arial" w:cs="Arial"/>
          <w:b/>
          <w:bCs/>
          <w:color w:val="000000"/>
          <w:sz w:val="24"/>
          <w:szCs w:val="24"/>
          <w:lang w:eastAsia="it-IT"/>
        </w:rPr>
        <w:t xml:space="preserve"> mero orientamento</w:t>
      </w:r>
      <w:r w:rsidRPr="00F32428">
        <w:rPr>
          <w:rFonts w:ascii="Arial" w:eastAsia="Times New Roman" w:hAnsi="Arial" w:cs="Arial"/>
          <w:color w:val="000000"/>
          <w:sz w:val="24"/>
          <w:szCs w:val="24"/>
          <w:lang w:eastAsia="it-IT"/>
        </w:rPr>
        <w:t>, e quindi non sono da ritenersi vincolanti, sia per il contribuente sia per l’attività di accertamento svolta dall’Ufficio.</w:t>
      </w:r>
      <w:r w:rsidRPr="00F32428">
        <w:rPr>
          <w:rFonts w:ascii="Arial" w:eastAsia="Times New Roman" w:hAnsi="Arial" w:cs="Arial"/>
          <w:color w:val="000000"/>
          <w:sz w:val="24"/>
          <w:szCs w:val="24"/>
          <w:lang w:eastAsia="it-IT"/>
        </w:rPr>
        <w:br/>
      </w:r>
      <w:r w:rsidRPr="00F32428">
        <w:rPr>
          <w:rFonts w:ascii="Arial" w:eastAsia="Times New Roman" w:hAnsi="Arial" w:cs="Arial"/>
          <w:color w:val="000000"/>
          <w:sz w:val="24"/>
          <w:szCs w:val="24"/>
          <w:lang w:eastAsia="it-IT"/>
        </w:rPr>
        <w:br/>
        <w:t>La consultazione dei valori medi di mercato può avvenire rivolgendosi direttamente all’Ufficio oppure consultando l’apposita scheda.</w:t>
      </w:r>
      <w:r w:rsidRPr="00401A47">
        <w:rPr>
          <w:rFonts w:ascii="Arial" w:eastAsia="Times New Roman" w:hAnsi="Arial" w:cs="Arial"/>
          <w:b/>
          <w:bCs/>
          <w:color w:val="000000"/>
          <w:sz w:val="24"/>
          <w:szCs w:val="24"/>
          <w:lang w:eastAsia="it-IT"/>
        </w:rPr>
        <w:t xml:space="preserve"> </w:t>
      </w:r>
      <w:r w:rsidRPr="00401A47">
        <w:rPr>
          <w:rFonts w:ascii="Arial" w:eastAsia="Times New Roman" w:hAnsi="Arial" w:cs="Arial"/>
          <w:color w:val="000000"/>
          <w:sz w:val="24"/>
          <w:szCs w:val="24"/>
          <w:lang w:eastAsia="it-IT"/>
        </w:rPr>
        <w:br/>
      </w:r>
      <w:r w:rsidRPr="00401A47">
        <w:rPr>
          <w:rFonts w:ascii="Arial" w:eastAsia="Times New Roman" w:hAnsi="Arial" w:cs="Arial"/>
          <w:color w:val="000000"/>
          <w:sz w:val="24"/>
          <w:szCs w:val="24"/>
          <w:lang w:eastAsia="it-IT"/>
        </w:rPr>
        <w:br/>
      </w:r>
    </w:p>
    <w:p w:rsidR="00C63ED3" w:rsidRDefault="00C63ED3" w:rsidP="00C63ED3">
      <w:pPr>
        <w:pStyle w:val="Titolo1"/>
        <w:ind w:left="708"/>
        <w:jc w:val="both"/>
        <w:rPr>
          <w:rFonts w:ascii="Arial" w:hAnsi="Arial" w:cs="Arial"/>
          <w:b w:val="0"/>
          <w:bCs w:val="0"/>
          <w:color w:val="C10418"/>
          <w:sz w:val="24"/>
          <w:szCs w:val="24"/>
        </w:rPr>
      </w:pPr>
      <w:r w:rsidRPr="00401A47">
        <w:rPr>
          <w:rFonts w:ascii="Arial" w:hAnsi="Arial" w:cs="Arial"/>
          <w:sz w:val="24"/>
          <w:szCs w:val="24"/>
        </w:rPr>
        <w:br/>
        <w:t xml:space="preserve">Con </w:t>
      </w:r>
      <w:r>
        <w:rPr>
          <w:rFonts w:ascii="Arial" w:hAnsi="Arial" w:cs="Arial"/>
          <w:sz w:val="24"/>
          <w:szCs w:val="24"/>
        </w:rPr>
        <w:t xml:space="preserve">Delibera di G.M. </w:t>
      </w:r>
      <w:r w:rsidRPr="00401A47">
        <w:rPr>
          <w:rFonts w:ascii="Arial" w:hAnsi="Arial" w:cs="Arial"/>
          <w:sz w:val="24"/>
          <w:szCs w:val="24"/>
        </w:rPr>
        <w:t xml:space="preserve"> </w:t>
      </w:r>
      <w:proofErr w:type="spellStart"/>
      <w:r w:rsidRPr="00401A47">
        <w:rPr>
          <w:rFonts w:ascii="Arial" w:hAnsi="Arial" w:cs="Arial"/>
          <w:sz w:val="24"/>
          <w:szCs w:val="24"/>
        </w:rPr>
        <w:t>n°</w:t>
      </w:r>
      <w:proofErr w:type="spellEnd"/>
      <w:r w:rsidRPr="00401A47">
        <w:rPr>
          <w:rFonts w:ascii="Arial" w:hAnsi="Arial" w:cs="Arial"/>
          <w:sz w:val="24"/>
          <w:szCs w:val="24"/>
        </w:rPr>
        <w:t xml:space="preserve"> </w:t>
      </w:r>
      <w:r>
        <w:rPr>
          <w:rFonts w:ascii="Arial" w:hAnsi="Arial" w:cs="Arial"/>
          <w:sz w:val="24"/>
          <w:szCs w:val="24"/>
        </w:rPr>
        <w:t>156</w:t>
      </w:r>
      <w:r w:rsidRPr="00401A47">
        <w:rPr>
          <w:rFonts w:ascii="Arial" w:hAnsi="Arial" w:cs="Arial"/>
          <w:sz w:val="24"/>
          <w:szCs w:val="24"/>
        </w:rPr>
        <w:t xml:space="preserve"> </w:t>
      </w:r>
      <w:r>
        <w:rPr>
          <w:rFonts w:ascii="Arial" w:hAnsi="Arial" w:cs="Arial"/>
          <w:sz w:val="24"/>
          <w:szCs w:val="24"/>
        </w:rPr>
        <w:t>del 22/10/2013  sono stati</w:t>
      </w:r>
      <w:r w:rsidRPr="00401A47">
        <w:rPr>
          <w:rFonts w:ascii="Arial" w:hAnsi="Arial" w:cs="Arial"/>
          <w:sz w:val="24"/>
          <w:szCs w:val="24"/>
        </w:rPr>
        <w:t xml:space="preserve"> approvati i valori medi orientativi di mercato</w:t>
      </w:r>
      <w:r>
        <w:rPr>
          <w:rFonts w:ascii="Arial" w:hAnsi="Arial" w:cs="Arial"/>
          <w:sz w:val="24"/>
          <w:szCs w:val="24"/>
        </w:rPr>
        <w:t xml:space="preserve">, </w:t>
      </w:r>
      <w:r w:rsidRPr="00401A47">
        <w:rPr>
          <w:rFonts w:ascii="Arial" w:hAnsi="Arial" w:cs="Arial"/>
          <w:sz w:val="24"/>
          <w:szCs w:val="24"/>
        </w:rPr>
        <w:t>essi potranno essere utilizzati per la determinazione del valore imponibile delle aree edificabili assoggettate ad imposta.</w:t>
      </w:r>
      <w:r w:rsidRPr="00401A47">
        <w:rPr>
          <w:rFonts w:ascii="Arial" w:hAnsi="Arial" w:cs="Arial"/>
          <w:sz w:val="24"/>
          <w:szCs w:val="24"/>
        </w:rPr>
        <w:br/>
      </w:r>
      <w:r w:rsidRPr="00401A47">
        <w:rPr>
          <w:rFonts w:ascii="Arial" w:hAnsi="Arial" w:cs="Arial"/>
          <w:sz w:val="24"/>
          <w:szCs w:val="24"/>
        </w:rPr>
        <w:br/>
      </w:r>
      <w:r w:rsidRPr="00401A47">
        <w:rPr>
          <w:rFonts w:ascii="Arial" w:hAnsi="Arial" w:cs="Arial"/>
          <w:sz w:val="24"/>
          <w:szCs w:val="24"/>
        </w:rPr>
        <w:br/>
      </w:r>
      <w:r w:rsidRPr="00401A47">
        <w:rPr>
          <w:rFonts w:ascii="Arial" w:hAnsi="Arial" w:cs="Arial"/>
          <w:color w:val="C10418"/>
          <w:sz w:val="24"/>
          <w:szCs w:val="24"/>
        </w:rPr>
        <w:t>Terreni</w:t>
      </w:r>
      <w:r>
        <w:rPr>
          <w:rFonts w:ascii="Arial" w:hAnsi="Arial" w:cs="Arial"/>
          <w:color w:val="C10418"/>
          <w:sz w:val="24"/>
          <w:szCs w:val="24"/>
        </w:rPr>
        <w:t xml:space="preserve"> </w:t>
      </w:r>
      <w:r w:rsidRPr="00401A47">
        <w:rPr>
          <w:rFonts w:ascii="Arial" w:hAnsi="Arial" w:cs="Arial"/>
          <w:color w:val="C10418"/>
          <w:sz w:val="24"/>
          <w:szCs w:val="24"/>
        </w:rPr>
        <w:t>agricoli.</w:t>
      </w:r>
    </w:p>
    <w:p w:rsidR="00C63ED3" w:rsidRDefault="00C63ED3" w:rsidP="00C63ED3">
      <w:pPr>
        <w:spacing w:before="100" w:beforeAutospacing="1" w:after="0" w:afterAutospacing="1" w:line="240" w:lineRule="auto"/>
        <w:ind w:left="720"/>
        <w:rPr>
          <w:rFonts w:ascii="Arial" w:hAnsi="Arial" w:cs="Arial"/>
          <w:sz w:val="24"/>
          <w:szCs w:val="24"/>
        </w:rPr>
      </w:pPr>
      <w:r w:rsidRPr="00401A47">
        <w:rPr>
          <w:rFonts w:ascii="Arial" w:eastAsia="Times New Roman" w:hAnsi="Arial" w:cs="Arial"/>
          <w:color w:val="000000"/>
          <w:sz w:val="24"/>
          <w:szCs w:val="24"/>
          <w:lang w:eastAsia="it-IT"/>
        </w:rPr>
        <w:t xml:space="preserve">Per i terreni agricoli, che non rientrano nella fattispecie di aree edificabili ed anche se incolti, il valore imponibile è costituito da quello ottenuto applicando </w:t>
      </w:r>
      <w:proofErr w:type="spellStart"/>
      <w:r w:rsidRPr="00401A47">
        <w:rPr>
          <w:rFonts w:ascii="Arial" w:eastAsia="Times New Roman" w:hAnsi="Arial" w:cs="Arial"/>
          <w:color w:val="000000"/>
          <w:sz w:val="24"/>
          <w:szCs w:val="24"/>
          <w:lang w:eastAsia="it-IT"/>
        </w:rPr>
        <w:t>ll</w:t>
      </w:r>
      <w:proofErr w:type="spellEnd"/>
      <w:r w:rsidRPr="00401A47">
        <w:rPr>
          <w:rFonts w:ascii="Arial" w:eastAsia="Times New Roman" w:hAnsi="Arial" w:cs="Arial"/>
          <w:color w:val="000000"/>
          <w:sz w:val="24"/>
          <w:szCs w:val="24"/>
          <w:lang w:eastAsia="it-IT"/>
        </w:rPr>
        <w:t xml:space="preserve">’ammontare del </w:t>
      </w:r>
      <w:r w:rsidRPr="00401A47">
        <w:rPr>
          <w:rFonts w:ascii="Arial" w:eastAsia="Times New Roman" w:hAnsi="Arial" w:cs="Arial"/>
          <w:b/>
          <w:bCs/>
          <w:color w:val="000000"/>
          <w:sz w:val="24"/>
          <w:szCs w:val="24"/>
          <w:lang w:eastAsia="it-IT"/>
        </w:rPr>
        <w:t>reddito dominicale risultante in catasto, vigente al 1° gennaio dell’anno d’imposizione, rivalutato del 25%</w:t>
      </w:r>
      <w:r>
        <w:rPr>
          <w:rFonts w:ascii="Arial" w:eastAsia="Times New Roman" w:hAnsi="Arial" w:cs="Arial"/>
          <w:color w:val="000000"/>
          <w:sz w:val="24"/>
          <w:szCs w:val="24"/>
          <w:lang w:eastAsia="it-IT"/>
        </w:rPr>
        <w:t>, il</w:t>
      </w:r>
      <w:r w:rsidRPr="00401A47">
        <w:rPr>
          <w:rFonts w:ascii="Arial" w:eastAsia="Times New Roman" w:hAnsi="Arial" w:cs="Arial"/>
          <w:color w:val="000000"/>
          <w:sz w:val="24"/>
          <w:szCs w:val="24"/>
          <w:lang w:eastAsia="it-IT"/>
        </w:rPr>
        <w:t xml:space="preserve"> moltiplicatore </w:t>
      </w:r>
      <w:r>
        <w:rPr>
          <w:rFonts w:ascii="Arial" w:eastAsia="Times New Roman" w:hAnsi="Arial" w:cs="Arial"/>
          <w:color w:val="000000"/>
          <w:sz w:val="24"/>
          <w:szCs w:val="24"/>
          <w:lang w:eastAsia="it-IT"/>
        </w:rPr>
        <w:t>previsto per legge</w:t>
      </w:r>
      <w:r w:rsidRPr="00401A47">
        <w:rPr>
          <w:rFonts w:ascii="Arial" w:eastAsia="Times New Roman" w:hAnsi="Arial" w:cs="Arial"/>
          <w:color w:val="000000"/>
          <w:sz w:val="24"/>
          <w:szCs w:val="24"/>
          <w:lang w:eastAsia="it-IT"/>
        </w:rPr>
        <w:br/>
      </w:r>
    </w:p>
    <w:p w:rsidR="00C63ED3" w:rsidRPr="00F32428" w:rsidRDefault="00C63ED3" w:rsidP="00C63ED3">
      <w:pPr>
        <w:spacing w:before="100" w:beforeAutospacing="1" w:after="0" w:afterAutospacing="1" w:line="240" w:lineRule="auto"/>
        <w:ind w:left="720"/>
        <w:jc w:val="both"/>
        <w:rPr>
          <w:rFonts w:ascii="Arial" w:hAnsi="Arial" w:cs="Arial"/>
          <w:sz w:val="28"/>
          <w:szCs w:val="28"/>
        </w:rPr>
      </w:pPr>
    </w:p>
    <w:p w:rsidR="00C63ED3" w:rsidRPr="00F32428" w:rsidRDefault="00C63ED3" w:rsidP="00C63ED3">
      <w:pPr>
        <w:pStyle w:val="Titolo1"/>
        <w:rPr>
          <w:rFonts w:ascii="Arial" w:hAnsi="Arial" w:cs="Arial"/>
          <w:sz w:val="28"/>
          <w:szCs w:val="28"/>
        </w:rPr>
      </w:pPr>
      <w:r w:rsidRPr="00F32428">
        <w:rPr>
          <w:rFonts w:ascii="Arial" w:hAnsi="Arial" w:cs="Arial"/>
          <w:sz w:val="28"/>
          <w:szCs w:val="28"/>
        </w:rPr>
        <w:t>IMU - Quando  e come si paga</w:t>
      </w:r>
    </w:p>
    <w:p w:rsidR="00C63ED3" w:rsidRPr="00401A47" w:rsidRDefault="00C63ED3" w:rsidP="00C63ED3">
      <w:pPr>
        <w:spacing w:after="0" w:line="240" w:lineRule="auto"/>
        <w:rPr>
          <w:rFonts w:ascii="Arial" w:eastAsia="Times New Roman" w:hAnsi="Arial" w:cs="Arial"/>
          <w:color w:val="000000"/>
          <w:sz w:val="24"/>
          <w:szCs w:val="24"/>
          <w:lang w:eastAsia="it-IT"/>
        </w:rPr>
      </w:pPr>
      <w:r w:rsidRPr="00401A47">
        <w:rPr>
          <w:rFonts w:ascii="Arial" w:eastAsia="Times New Roman" w:hAnsi="Arial" w:cs="Arial"/>
          <w:color w:val="000000"/>
          <w:sz w:val="24"/>
          <w:szCs w:val="24"/>
          <w:lang w:eastAsia="it-IT"/>
        </w:rPr>
        <w:t xml:space="preserve">L’imposta annua si versa in due rate di ammontare pari al 50% dell’imposta annua dovuta. La </w:t>
      </w:r>
      <w:r w:rsidRPr="00401A47">
        <w:rPr>
          <w:rFonts w:ascii="Arial" w:eastAsia="Times New Roman" w:hAnsi="Arial" w:cs="Arial"/>
          <w:b/>
          <w:bCs/>
          <w:color w:val="000000"/>
          <w:sz w:val="24"/>
          <w:szCs w:val="24"/>
          <w:lang w:eastAsia="it-IT"/>
        </w:rPr>
        <w:t>prima rata</w:t>
      </w:r>
      <w:r w:rsidRPr="00401A47">
        <w:rPr>
          <w:rFonts w:ascii="Arial" w:eastAsia="Times New Roman" w:hAnsi="Arial" w:cs="Arial"/>
          <w:color w:val="000000"/>
          <w:sz w:val="24"/>
          <w:szCs w:val="24"/>
          <w:lang w:eastAsia="it-IT"/>
        </w:rPr>
        <w:t xml:space="preserve"> va versata</w:t>
      </w:r>
      <w:r w:rsidRPr="00401A47">
        <w:rPr>
          <w:rFonts w:ascii="Arial" w:eastAsia="Times New Roman" w:hAnsi="Arial" w:cs="Arial"/>
          <w:b/>
          <w:bCs/>
          <w:color w:val="000000"/>
          <w:sz w:val="24"/>
          <w:szCs w:val="24"/>
          <w:lang w:eastAsia="it-IT"/>
        </w:rPr>
        <w:t xml:space="preserve"> entro il 16 giugno,</w:t>
      </w:r>
      <w:r w:rsidRPr="00401A47">
        <w:rPr>
          <w:rFonts w:ascii="Arial" w:eastAsia="Times New Roman" w:hAnsi="Arial" w:cs="Arial"/>
          <w:color w:val="000000"/>
          <w:sz w:val="24"/>
          <w:szCs w:val="24"/>
          <w:lang w:eastAsia="it-IT"/>
        </w:rPr>
        <w:t xml:space="preserve"> la </w:t>
      </w:r>
      <w:r w:rsidRPr="00401A47">
        <w:rPr>
          <w:rFonts w:ascii="Arial" w:eastAsia="Times New Roman" w:hAnsi="Arial" w:cs="Arial"/>
          <w:b/>
          <w:bCs/>
          <w:color w:val="000000"/>
          <w:sz w:val="24"/>
          <w:szCs w:val="24"/>
          <w:lang w:eastAsia="it-IT"/>
        </w:rPr>
        <w:t>seconda rata</w:t>
      </w:r>
      <w:r w:rsidRPr="00401A47">
        <w:rPr>
          <w:rFonts w:ascii="Arial" w:eastAsia="Times New Roman" w:hAnsi="Arial" w:cs="Arial"/>
          <w:color w:val="000000"/>
          <w:sz w:val="24"/>
          <w:szCs w:val="24"/>
          <w:lang w:eastAsia="it-IT"/>
        </w:rPr>
        <w:t xml:space="preserve"> va versata entro il </w:t>
      </w:r>
      <w:r w:rsidRPr="00401A47">
        <w:rPr>
          <w:rFonts w:ascii="Arial" w:eastAsia="Times New Roman" w:hAnsi="Arial" w:cs="Arial"/>
          <w:b/>
          <w:bCs/>
          <w:color w:val="000000"/>
          <w:sz w:val="24"/>
          <w:szCs w:val="24"/>
          <w:lang w:eastAsia="it-IT"/>
        </w:rPr>
        <w:t>16 dicembre.</w:t>
      </w:r>
      <w:r w:rsidRPr="00401A47">
        <w:rPr>
          <w:rFonts w:ascii="Arial" w:eastAsia="Times New Roman" w:hAnsi="Arial" w:cs="Arial"/>
          <w:color w:val="000000"/>
          <w:sz w:val="24"/>
          <w:szCs w:val="24"/>
          <w:lang w:eastAsia="it-IT"/>
        </w:rPr>
        <w:br/>
        <w:t>Nel caso la scadenza cada in un giorno prefestivo (il sabato) o festivo (la domenica), la data di scadenza è da intendersi prorogata al primo giorno lavorativo successivo (lunedì).</w:t>
      </w:r>
      <w:r w:rsidRPr="00401A47">
        <w:rPr>
          <w:rFonts w:ascii="Arial" w:eastAsia="Times New Roman" w:hAnsi="Arial" w:cs="Arial"/>
          <w:color w:val="000000"/>
          <w:sz w:val="24"/>
          <w:szCs w:val="24"/>
          <w:lang w:eastAsia="it-IT"/>
        </w:rPr>
        <w:br/>
        <w:t>Resta in ogni caso nelle facoltà del contribuente provvedere al versamento dell’imposta complessivamente dovuta in unica soluzione annuale, da corrispondere entro il 16 giugno.</w:t>
      </w:r>
      <w:r w:rsidRPr="00401A47">
        <w:rPr>
          <w:rFonts w:ascii="Arial" w:eastAsia="Times New Roman" w:hAnsi="Arial" w:cs="Arial"/>
          <w:color w:val="000000"/>
          <w:sz w:val="24"/>
          <w:szCs w:val="24"/>
          <w:lang w:eastAsia="it-IT"/>
        </w:rPr>
        <w:br/>
        <w:t>Chi non ha provveduto a versare l’imposta entro le scadenze previste, può regolarizzare la propria posizione avvalendosi del cosiddetto “ravvedimento operoso</w:t>
      </w:r>
    </w:p>
    <w:p w:rsidR="00C63ED3" w:rsidRDefault="00C63ED3" w:rsidP="00C63ED3">
      <w:pPr>
        <w:rPr>
          <w:rFonts w:ascii="Arial" w:hAnsi="Arial" w:cs="Arial"/>
          <w:sz w:val="24"/>
          <w:szCs w:val="24"/>
        </w:rPr>
      </w:pPr>
    </w:p>
    <w:p w:rsidR="00C63ED3" w:rsidRPr="005C737F" w:rsidRDefault="00C63ED3" w:rsidP="00C63ED3">
      <w:pPr>
        <w:rPr>
          <w:rFonts w:ascii="Arial" w:hAnsi="Arial" w:cs="Arial"/>
          <w:sz w:val="24"/>
          <w:szCs w:val="24"/>
        </w:rPr>
      </w:pPr>
      <w:r w:rsidRPr="005C737F">
        <w:rPr>
          <w:rFonts w:ascii="Arial" w:hAnsi="Arial" w:cs="Arial"/>
          <w:sz w:val="24"/>
          <w:szCs w:val="24"/>
        </w:rPr>
        <w:t>Il pagamento del tributo deve essere effettuato con arrotondamento all’euro per difetto se la frazione è inferiore o uguale a euro 0,49, ovvero per eccesso se superiore a detto importo. L’importo annuo minimo del versamento è fissato in euro 3,00 e tale limite non è in ogni caso da intendersi come franchigia.</w:t>
      </w:r>
    </w:p>
    <w:p w:rsidR="00C63ED3" w:rsidRPr="005C737F" w:rsidRDefault="00C63ED3" w:rsidP="00C63ED3">
      <w:pPr>
        <w:rPr>
          <w:rFonts w:ascii="Arial" w:hAnsi="Arial" w:cs="Arial"/>
          <w:sz w:val="24"/>
          <w:szCs w:val="24"/>
        </w:rPr>
      </w:pPr>
      <w:r w:rsidRPr="005C737F">
        <w:rPr>
          <w:rFonts w:ascii="Arial" w:hAnsi="Arial" w:cs="Arial"/>
          <w:sz w:val="24"/>
          <w:szCs w:val="24"/>
        </w:rPr>
        <w:lastRenderedPageBreak/>
        <w:t xml:space="preserve">Il Modello F24 è reperibile negli sportelli bancari e postali e può essere scaricato e stampato dal sito </w:t>
      </w:r>
      <w:hyperlink r:id="rId5" w:history="1">
        <w:r w:rsidRPr="005C737F">
          <w:rPr>
            <w:rStyle w:val="Collegamentoipertestuale"/>
            <w:rFonts w:ascii="Arial" w:hAnsi="Arial" w:cs="Arial"/>
            <w:sz w:val="24"/>
            <w:szCs w:val="24"/>
          </w:rPr>
          <w:t>www.agenziaentrate.gov.it</w:t>
        </w:r>
      </w:hyperlink>
      <w:r w:rsidRPr="005C737F">
        <w:rPr>
          <w:rFonts w:ascii="Arial" w:hAnsi="Arial" w:cs="Arial"/>
          <w:sz w:val="24"/>
          <w:szCs w:val="24"/>
        </w:rPr>
        <w:t xml:space="preserve"> ove sono riportate anche le istruzioni relative alla compilazione. (</w:t>
      </w:r>
      <w:hyperlink r:id="rId6" w:history="1">
        <w:r w:rsidRPr="005C737F">
          <w:rPr>
            <w:rStyle w:val="Collegamentoipertestuale"/>
            <w:rFonts w:ascii="Arial" w:hAnsi="Arial" w:cs="Arial"/>
            <w:sz w:val="24"/>
            <w:szCs w:val="24"/>
          </w:rPr>
          <w:t>modello F24</w:t>
        </w:r>
      </w:hyperlink>
      <w:r w:rsidRPr="005C737F">
        <w:rPr>
          <w:rFonts w:ascii="Arial" w:hAnsi="Arial" w:cs="Arial"/>
          <w:sz w:val="24"/>
          <w:szCs w:val="24"/>
        </w:rPr>
        <w:t xml:space="preserve"> - </w:t>
      </w:r>
      <w:hyperlink r:id="rId7" w:history="1">
        <w:r w:rsidRPr="005C737F">
          <w:rPr>
            <w:rStyle w:val="Collegamentoipertestuale"/>
            <w:rFonts w:ascii="Arial" w:hAnsi="Arial" w:cs="Arial"/>
            <w:sz w:val="24"/>
            <w:szCs w:val="24"/>
          </w:rPr>
          <w:t>istruzioni modello F24</w:t>
        </w:r>
      </w:hyperlink>
      <w:r w:rsidRPr="005C737F">
        <w:rPr>
          <w:rFonts w:ascii="Arial" w:hAnsi="Arial" w:cs="Arial"/>
          <w:sz w:val="24"/>
          <w:szCs w:val="24"/>
        </w:rPr>
        <w:t>)</w:t>
      </w:r>
    </w:p>
    <w:p w:rsidR="00C63ED3" w:rsidRDefault="00C63ED3" w:rsidP="00C63ED3">
      <w:pPr>
        <w:rPr>
          <w:rFonts w:ascii="Arial" w:hAnsi="Arial" w:cs="Arial"/>
          <w:b/>
          <w:bCs/>
          <w:color w:val="C20041"/>
          <w:sz w:val="24"/>
          <w:szCs w:val="24"/>
        </w:rPr>
      </w:pPr>
      <w:r w:rsidRPr="00401A47">
        <w:rPr>
          <w:rFonts w:ascii="Arial" w:hAnsi="Arial" w:cs="Arial"/>
          <w:b/>
          <w:bCs/>
          <w:color w:val="C20041"/>
          <w:sz w:val="24"/>
          <w:szCs w:val="24"/>
        </w:rPr>
        <w:t>Codici tributo da utilizzare per il versamento 2014 con modello F24</w:t>
      </w:r>
    </w:p>
    <w:p w:rsidR="00C63ED3" w:rsidRDefault="00C63ED3" w:rsidP="00C63ED3">
      <w:pPr>
        <w:rPr>
          <w:rFonts w:ascii="Arial" w:hAnsi="Arial" w:cs="Arial"/>
          <w:b/>
          <w:bCs/>
          <w:sz w:val="24"/>
          <w:szCs w:val="24"/>
        </w:rPr>
      </w:pPr>
      <w:r w:rsidRPr="00401A47">
        <w:rPr>
          <w:rFonts w:ascii="Arial" w:hAnsi="Arial" w:cs="Arial"/>
          <w:sz w:val="24"/>
          <w:szCs w:val="24"/>
        </w:rPr>
        <w:br/>
        <w:t>Codice Comune:</w:t>
      </w:r>
      <w:r w:rsidRPr="00401A47">
        <w:rPr>
          <w:rFonts w:ascii="Arial" w:hAnsi="Arial" w:cs="Arial"/>
          <w:b/>
          <w:bCs/>
          <w:sz w:val="24"/>
          <w:szCs w:val="24"/>
        </w:rPr>
        <w:t xml:space="preserve"> I232</w:t>
      </w:r>
    </w:p>
    <w:p w:rsidR="00C63ED3" w:rsidRPr="005C737F" w:rsidRDefault="00C63ED3" w:rsidP="00C63ED3">
      <w:pPr>
        <w:rPr>
          <w:rFonts w:ascii="Arial" w:hAnsi="Arial" w:cs="Arial"/>
          <w:sz w:val="24"/>
          <w:szCs w:val="24"/>
        </w:rPr>
      </w:pPr>
      <w:r w:rsidRPr="005C737F">
        <w:rPr>
          <w:rFonts w:ascii="Arial" w:hAnsi="Arial" w:cs="Arial"/>
          <w:sz w:val="24"/>
          <w:szCs w:val="24"/>
        </w:rPr>
        <w:t>I principali codici tributo sono i seguenti:</w:t>
      </w:r>
    </w:p>
    <w:tbl>
      <w:tblPr>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5"/>
        <w:gridCol w:w="6645"/>
      </w:tblGrid>
      <w:tr w:rsidR="00C63ED3" w:rsidRPr="005C737F" w:rsidTr="00FB2EE4">
        <w:trPr>
          <w:tblCellSpacing w:w="0"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b/>
                <w:bCs/>
                <w:sz w:val="24"/>
                <w:szCs w:val="24"/>
              </w:rPr>
              <w:t>CODICI</w:t>
            </w:r>
          </w:p>
        </w:tc>
        <w:tc>
          <w:tcPr>
            <w:tcW w:w="664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b/>
                <w:bCs/>
                <w:sz w:val="24"/>
                <w:szCs w:val="24"/>
              </w:rPr>
              <w:t>TRIBUTO</w:t>
            </w:r>
          </w:p>
        </w:tc>
      </w:tr>
      <w:tr w:rsidR="00C63ED3" w:rsidRPr="005C737F" w:rsidTr="00FB2EE4">
        <w:trPr>
          <w:tblCellSpacing w:w="0"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3912</w:t>
            </w:r>
          </w:p>
        </w:tc>
        <w:tc>
          <w:tcPr>
            <w:tcW w:w="664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IMU per l'abitazione principale - COMUNE</w:t>
            </w:r>
          </w:p>
        </w:tc>
      </w:tr>
      <w:tr w:rsidR="00C63ED3" w:rsidRPr="005C737F" w:rsidTr="00FB2EE4">
        <w:trPr>
          <w:tblCellSpacing w:w="0"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3913</w:t>
            </w:r>
          </w:p>
        </w:tc>
        <w:tc>
          <w:tcPr>
            <w:tcW w:w="664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IMU per i fabbricati rurali ad uso strumentale - COMUNE</w:t>
            </w:r>
          </w:p>
        </w:tc>
      </w:tr>
      <w:tr w:rsidR="00C63ED3" w:rsidRPr="005C737F" w:rsidTr="00FB2EE4">
        <w:trPr>
          <w:tblCellSpacing w:w="0"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3914</w:t>
            </w:r>
          </w:p>
        </w:tc>
        <w:tc>
          <w:tcPr>
            <w:tcW w:w="664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IMU per i terreni - COMUNE</w:t>
            </w:r>
          </w:p>
        </w:tc>
      </w:tr>
      <w:tr w:rsidR="00C63ED3" w:rsidRPr="005C737F" w:rsidTr="00FB2EE4">
        <w:trPr>
          <w:tblCellSpacing w:w="0"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3916</w:t>
            </w:r>
          </w:p>
        </w:tc>
        <w:tc>
          <w:tcPr>
            <w:tcW w:w="664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IMU per le aree fabbricabili - COMUNE</w:t>
            </w:r>
          </w:p>
        </w:tc>
      </w:tr>
      <w:tr w:rsidR="00C63ED3" w:rsidRPr="005C737F" w:rsidTr="00FB2EE4">
        <w:trPr>
          <w:tblCellSpacing w:w="0"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3918</w:t>
            </w:r>
          </w:p>
        </w:tc>
        <w:tc>
          <w:tcPr>
            <w:tcW w:w="664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IMU per gli altri fabbricati - COMUNE</w:t>
            </w:r>
          </w:p>
        </w:tc>
      </w:tr>
      <w:tr w:rsidR="00C63ED3" w:rsidRPr="005C737F" w:rsidTr="00FB2EE4">
        <w:trPr>
          <w:tblCellSpacing w:w="0"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3925</w:t>
            </w:r>
          </w:p>
        </w:tc>
        <w:tc>
          <w:tcPr>
            <w:tcW w:w="664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IMU per i fabbricati classificati in cat. D - STATO</w:t>
            </w:r>
          </w:p>
        </w:tc>
      </w:tr>
      <w:tr w:rsidR="00C63ED3" w:rsidRPr="005C737F" w:rsidTr="00FB2EE4">
        <w:trPr>
          <w:tblCellSpacing w:w="0"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3930</w:t>
            </w:r>
          </w:p>
        </w:tc>
        <w:tc>
          <w:tcPr>
            <w:tcW w:w="6645" w:type="dxa"/>
            <w:tcBorders>
              <w:top w:val="outset" w:sz="6" w:space="0" w:color="auto"/>
              <w:left w:val="outset" w:sz="6" w:space="0" w:color="auto"/>
              <w:bottom w:val="outset" w:sz="6" w:space="0" w:color="auto"/>
              <w:right w:val="outset" w:sz="6" w:space="0" w:color="auto"/>
            </w:tcBorders>
            <w:vAlign w:val="center"/>
            <w:hideMark/>
          </w:tcPr>
          <w:p w:rsidR="00C63ED3" w:rsidRPr="005C737F" w:rsidRDefault="00C63ED3" w:rsidP="00FB2EE4">
            <w:pPr>
              <w:rPr>
                <w:rFonts w:ascii="Arial" w:hAnsi="Arial" w:cs="Arial"/>
                <w:sz w:val="24"/>
                <w:szCs w:val="24"/>
              </w:rPr>
            </w:pPr>
            <w:r w:rsidRPr="005C737F">
              <w:rPr>
                <w:rFonts w:ascii="Arial" w:hAnsi="Arial" w:cs="Arial"/>
                <w:sz w:val="24"/>
                <w:szCs w:val="24"/>
              </w:rPr>
              <w:t>IMU per i fabbricati classificati in cat. D - incremento COMUNE</w:t>
            </w:r>
          </w:p>
        </w:tc>
      </w:tr>
    </w:tbl>
    <w:p w:rsidR="00C63ED3" w:rsidRPr="00F32428" w:rsidRDefault="00C63ED3" w:rsidP="00C63ED3">
      <w:pPr>
        <w:rPr>
          <w:rFonts w:ascii="Arial" w:eastAsia="Times New Roman" w:hAnsi="Arial" w:cs="Arial"/>
          <w:b/>
          <w:bCs/>
          <w:color w:val="000000"/>
          <w:kern w:val="36"/>
          <w:sz w:val="28"/>
          <w:szCs w:val="28"/>
          <w:lang w:eastAsia="it-IT"/>
        </w:rPr>
      </w:pPr>
      <w:r w:rsidRPr="00401A47">
        <w:rPr>
          <w:rFonts w:ascii="Arial" w:hAnsi="Arial" w:cs="Arial"/>
          <w:sz w:val="24"/>
          <w:szCs w:val="24"/>
        </w:rPr>
        <w:br/>
      </w:r>
      <w:r w:rsidRPr="00401A47">
        <w:rPr>
          <w:rFonts w:ascii="Arial" w:hAnsi="Arial" w:cs="Arial"/>
          <w:sz w:val="24"/>
          <w:szCs w:val="24"/>
        </w:rPr>
        <w:br/>
      </w:r>
      <w:r w:rsidRPr="00F32428">
        <w:rPr>
          <w:rFonts w:ascii="Arial" w:eastAsia="Times New Roman" w:hAnsi="Arial" w:cs="Arial"/>
          <w:b/>
          <w:bCs/>
          <w:color w:val="000000"/>
          <w:kern w:val="36"/>
          <w:sz w:val="28"/>
          <w:szCs w:val="28"/>
          <w:lang w:eastAsia="it-IT"/>
        </w:rPr>
        <w:t>IMU - Modalità e termini per la dichiarazione</w:t>
      </w:r>
    </w:p>
    <w:p w:rsidR="00C63ED3" w:rsidRDefault="00C63ED3" w:rsidP="00C63ED3">
      <w:p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w:t>
      </w:r>
      <w:r w:rsidRPr="00401A47">
        <w:rPr>
          <w:rFonts w:ascii="Arial" w:eastAsia="Times New Roman" w:hAnsi="Arial" w:cs="Arial"/>
          <w:color w:val="000000"/>
          <w:sz w:val="24"/>
          <w:szCs w:val="24"/>
          <w:lang w:eastAsia="it-IT"/>
        </w:rPr>
        <w:t xml:space="preserve">Con Decreto Ministeriale del 30/10/2012 il Ministero dell'Economia e delle Finanze ha approvato il modello di dichiarazione IMU per l'anno 2012 e successivi e le relative istruzioni riguardanti sia le modalità di compilazione che i casi per i quali permane l'obbligo dichiarativo rispetto a quanto avveniva nell'ambito dell'Imposta Comunale sugli Immobili. </w:t>
      </w:r>
    </w:p>
    <w:p w:rsidR="00C63ED3" w:rsidRDefault="00C63ED3" w:rsidP="00C63ED3">
      <w:pPr>
        <w:spacing w:after="0" w:line="240" w:lineRule="auto"/>
        <w:rPr>
          <w:rFonts w:ascii="Arial" w:eastAsia="Times New Roman" w:hAnsi="Arial" w:cs="Arial"/>
          <w:color w:val="000000"/>
          <w:sz w:val="24"/>
          <w:szCs w:val="24"/>
          <w:lang w:eastAsia="it-IT"/>
        </w:rPr>
      </w:pPr>
      <w:r w:rsidRPr="00401A47">
        <w:rPr>
          <w:rFonts w:ascii="Arial" w:eastAsia="Times New Roman" w:hAnsi="Arial" w:cs="Arial"/>
          <w:color w:val="000000"/>
          <w:sz w:val="24"/>
          <w:szCs w:val="24"/>
          <w:lang w:eastAsia="it-IT"/>
        </w:rPr>
        <w:t>Si invitano, pertanto, i contribuenti, i cui immobili hanno subito variazioni rilevanti ai fini del calcolo dell'imposta, a verificare se tali variazioni comportano o meno la presentazione della dichiarazione di variazione entro i termini previsti.</w:t>
      </w:r>
    </w:p>
    <w:p w:rsidR="00C63ED3" w:rsidRDefault="00C63ED3" w:rsidP="00C63ED3">
      <w:p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 soggetti passivi sono tenuti a presentare la dichiarazione in presenza di applicazione di aliquote ridotte e detrazioni. In caso di mancata presentazione della dichiarazione nei termini di legge comporta la decadenza dell’agevolazione o riduzione.</w:t>
      </w:r>
    </w:p>
    <w:p w:rsidR="00C63ED3" w:rsidRDefault="00C63ED3" w:rsidP="00C63ED3">
      <w:pPr>
        <w:spacing w:after="0" w:line="240" w:lineRule="auto"/>
        <w:rPr>
          <w:rFonts w:ascii="Arial" w:eastAsia="Times New Roman" w:hAnsi="Arial" w:cs="Arial"/>
          <w:color w:val="000000"/>
          <w:sz w:val="24"/>
          <w:szCs w:val="24"/>
          <w:lang w:eastAsia="it-IT"/>
        </w:rPr>
      </w:pPr>
      <w:r w:rsidRPr="00401A47">
        <w:rPr>
          <w:rFonts w:ascii="Arial" w:eastAsia="Times New Roman" w:hAnsi="Arial" w:cs="Arial"/>
          <w:color w:val="000000"/>
          <w:sz w:val="24"/>
          <w:szCs w:val="24"/>
          <w:lang w:eastAsia="it-IT"/>
        </w:rPr>
        <w:t xml:space="preserve">Si specifica che il termine ordinario per la presentazione della dichiarazione IMU (ai sensi art. 13, comma 12-ter, d.l. </w:t>
      </w:r>
      <w:proofErr w:type="spellStart"/>
      <w:r w:rsidRPr="00401A47">
        <w:rPr>
          <w:rFonts w:ascii="Arial" w:eastAsia="Times New Roman" w:hAnsi="Arial" w:cs="Arial"/>
          <w:color w:val="000000"/>
          <w:sz w:val="24"/>
          <w:szCs w:val="24"/>
          <w:lang w:eastAsia="it-IT"/>
        </w:rPr>
        <w:t>n°</w:t>
      </w:r>
      <w:proofErr w:type="spellEnd"/>
      <w:r w:rsidRPr="00401A47">
        <w:rPr>
          <w:rFonts w:ascii="Arial" w:eastAsia="Times New Roman" w:hAnsi="Arial" w:cs="Arial"/>
          <w:color w:val="000000"/>
          <w:sz w:val="24"/>
          <w:szCs w:val="24"/>
          <w:lang w:eastAsia="it-IT"/>
        </w:rPr>
        <w:t xml:space="preserve"> 201/2011 convertito, con modificazioni, dalla Legge </w:t>
      </w:r>
      <w:proofErr w:type="spellStart"/>
      <w:r w:rsidRPr="00401A47">
        <w:rPr>
          <w:rFonts w:ascii="Arial" w:eastAsia="Times New Roman" w:hAnsi="Arial" w:cs="Arial"/>
          <w:color w:val="000000"/>
          <w:sz w:val="24"/>
          <w:szCs w:val="24"/>
          <w:lang w:eastAsia="it-IT"/>
        </w:rPr>
        <w:t>n°</w:t>
      </w:r>
      <w:proofErr w:type="spellEnd"/>
      <w:r w:rsidRPr="00401A47">
        <w:rPr>
          <w:rFonts w:ascii="Arial" w:eastAsia="Times New Roman" w:hAnsi="Arial" w:cs="Arial"/>
          <w:color w:val="000000"/>
          <w:sz w:val="24"/>
          <w:szCs w:val="24"/>
          <w:lang w:eastAsia="it-IT"/>
        </w:rPr>
        <w:t xml:space="preserve"> 214/2011 e successive modifiche ed integrazioni) è </w:t>
      </w:r>
      <w:r>
        <w:rPr>
          <w:rFonts w:ascii="Arial" w:eastAsia="Times New Roman" w:hAnsi="Arial" w:cs="Arial"/>
          <w:color w:val="000000"/>
          <w:sz w:val="24"/>
          <w:szCs w:val="24"/>
          <w:lang w:eastAsia="it-IT"/>
        </w:rPr>
        <w:t xml:space="preserve">non oltre il termine di presentazione della dichiarazione dei redditi riferita all’anno in cui si è verificato l’insorgere della soggettività passiva. </w:t>
      </w:r>
    </w:p>
    <w:p w:rsidR="00C63ED3" w:rsidRDefault="00C63ED3" w:rsidP="00C63ED3">
      <w:p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Nel caso in cui più soggetti siano tenuti al pagamento dell’imposta su un medesimo immobile, può essere presentata dichiarazione congiunta.</w:t>
      </w:r>
    </w:p>
    <w:p w:rsidR="00C63ED3" w:rsidRPr="00401A47" w:rsidRDefault="00C63ED3" w:rsidP="00C63ED3">
      <w:pPr>
        <w:spacing w:after="0" w:line="240" w:lineRule="auto"/>
        <w:rPr>
          <w:rFonts w:ascii="Arial" w:eastAsia="Times New Roman" w:hAnsi="Arial" w:cs="Arial"/>
          <w:color w:val="000000"/>
          <w:sz w:val="24"/>
          <w:szCs w:val="24"/>
          <w:lang w:eastAsia="it-IT"/>
        </w:rPr>
      </w:pPr>
      <w:r w:rsidRPr="00401A47">
        <w:rPr>
          <w:rFonts w:ascii="Arial" w:eastAsia="Times New Roman" w:hAnsi="Arial" w:cs="Arial"/>
          <w:color w:val="000000"/>
          <w:sz w:val="24"/>
          <w:szCs w:val="24"/>
          <w:lang w:eastAsia="it-IT"/>
        </w:rPr>
        <w:br/>
        <w:t xml:space="preserve">La norma originaria stabilisce, altresì, che la dichiarazione ha effetto anche per gli anni </w:t>
      </w:r>
      <w:r w:rsidRPr="00401A47">
        <w:rPr>
          <w:rFonts w:ascii="Arial" w:eastAsia="Times New Roman" w:hAnsi="Arial" w:cs="Arial"/>
          <w:color w:val="000000"/>
          <w:sz w:val="24"/>
          <w:szCs w:val="24"/>
          <w:lang w:eastAsia="it-IT"/>
        </w:rPr>
        <w:lastRenderedPageBreak/>
        <w:t xml:space="preserve">successivi a condizione che non si verifichino modificazioni dei dati ed elementi dichiarati cui consegua un diverso ammontare dell'imposta dovuta. E' inoltre previsto che sono fatte salve le dichiarazioni presentate ai fini ICI, in quanto compatibili, sulla base di quanto previsto al paragrafo 1.1 delle istruzioni ministeriali. </w:t>
      </w:r>
    </w:p>
    <w:p w:rsidR="00C63ED3" w:rsidRDefault="00C63ED3" w:rsidP="00C63ED3"/>
    <w:p w:rsidR="00602A1E" w:rsidRDefault="00602A1E"/>
    <w:sectPr w:rsidR="00602A1E" w:rsidSect="00602A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A309D"/>
    <w:multiLevelType w:val="multilevel"/>
    <w:tmpl w:val="7816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137874"/>
    <w:multiLevelType w:val="multilevel"/>
    <w:tmpl w:val="7FB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63ED3"/>
    <w:rsid w:val="00602A1E"/>
    <w:rsid w:val="00C63E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3ED3"/>
  </w:style>
  <w:style w:type="paragraph" w:styleId="Titolo1">
    <w:name w:val="heading 1"/>
    <w:basedOn w:val="Normale"/>
    <w:link w:val="Titolo1Carattere"/>
    <w:uiPriority w:val="9"/>
    <w:qFormat/>
    <w:rsid w:val="00C63ED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3ED3"/>
    <w:rPr>
      <w:rFonts w:ascii="Times New Roman" w:eastAsia="Times New Roman" w:hAnsi="Times New Roman" w:cs="Times New Roman"/>
      <w:b/>
      <w:bCs/>
      <w:color w:val="000000"/>
      <w:kern w:val="36"/>
      <w:sz w:val="48"/>
      <w:szCs w:val="48"/>
      <w:lang w:eastAsia="it-IT"/>
    </w:rPr>
  </w:style>
  <w:style w:type="character" w:styleId="Enfasigrassetto">
    <w:name w:val="Strong"/>
    <w:basedOn w:val="Carpredefinitoparagrafo"/>
    <w:uiPriority w:val="22"/>
    <w:qFormat/>
    <w:rsid w:val="00C63ED3"/>
    <w:rPr>
      <w:b/>
      <w:bCs/>
    </w:rPr>
  </w:style>
  <w:style w:type="character" w:styleId="Collegamentoipertestuale">
    <w:name w:val="Hyperlink"/>
    <w:basedOn w:val="Carpredefinitoparagrafo"/>
    <w:uiPriority w:val="99"/>
    <w:unhideWhenUsed/>
    <w:rsid w:val="00C63E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enziaentrate.gov.it/wps/wcm/connect/b06c50804aedc9418c088ca8b297458c/Mod_F24+avvertenze.pdf?MOD=AJPERES&amp;amp;CACHEID=b06c50804aedc9418c088ca8b29745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nziaentrate.gov.it/wps/wcm/connect/5173e2004aedc8428bf98fa8b297458c/Mod_F24+modello.pdf?MOD=AJPERES&amp;amp;CACHEID=5173e2004aedc8428bf98fa8b297458c" TargetMode="External"/><Relationship Id="rId5" Type="http://schemas.openxmlformats.org/officeDocument/2006/relationships/hyperlink" Target="http://www.agenziaentrate.gov.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e.carli</dc:creator>
  <cp:keywords/>
  <dc:description/>
  <cp:lastModifiedBy>e.carli</cp:lastModifiedBy>
  <cp:revision>1</cp:revision>
  <dcterms:created xsi:type="dcterms:W3CDTF">2014-06-04T09:09:00Z</dcterms:created>
  <dcterms:modified xsi:type="dcterms:W3CDTF">2014-06-04T09:10:00Z</dcterms:modified>
</cp:coreProperties>
</file>