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88" w:rsidRPr="00D75F1B" w:rsidRDefault="000E2B88" w:rsidP="000E2B88">
      <w:pPr>
        <w:pStyle w:val="NormaleWeb"/>
        <w:spacing w:after="0" w:line="240" w:lineRule="auto"/>
        <w:jc w:val="center"/>
        <w:rPr>
          <w:rFonts w:asciiTheme="majorHAnsi" w:hAnsiTheme="majorHAnsi"/>
          <w:b/>
          <w:bCs/>
          <w:sz w:val="20"/>
          <w:szCs w:val="20"/>
        </w:rPr>
      </w:pPr>
      <w:r w:rsidRPr="00D75F1B">
        <w:rPr>
          <w:rFonts w:asciiTheme="majorHAnsi" w:hAnsiTheme="majorHAnsi"/>
          <w:b/>
          <w:bCs/>
          <w:sz w:val="20"/>
          <w:szCs w:val="20"/>
        </w:rPr>
        <w:t>COMUNE SANTA MARIA A MONTE</w:t>
      </w:r>
    </w:p>
    <w:p w:rsidR="000E2B88" w:rsidRPr="00D75F1B" w:rsidRDefault="000E2B88" w:rsidP="000E2B88">
      <w:pPr>
        <w:pStyle w:val="NormaleWeb"/>
        <w:spacing w:after="0" w:line="240" w:lineRule="auto"/>
        <w:jc w:val="center"/>
        <w:rPr>
          <w:rFonts w:asciiTheme="majorHAnsi" w:hAnsiTheme="majorHAnsi"/>
          <w:bCs/>
          <w:sz w:val="20"/>
          <w:szCs w:val="20"/>
        </w:rPr>
      </w:pPr>
      <w:r w:rsidRPr="00D75F1B">
        <w:rPr>
          <w:rFonts w:asciiTheme="majorHAnsi" w:hAnsiTheme="majorHAnsi"/>
          <w:bCs/>
          <w:sz w:val="20"/>
          <w:szCs w:val="20"/>
        </w:rPr>
        <w:t>PROVINCIA DI PISA</w:t>
      </w:r>
    </w:p>
    <w:p w:rsidR="000E2B88" w:rsidRPr="00D75F1B" w:rsidRDefault="000E2B88" w:rsidP="000E2B88">
      <w:pPr>
        <w:pStyle w:val="NormaleWeb"/>
        <w:spacing w:after="0" w:line="240" w:lineRule="auto"/>
        <w:jc w:val="center"/>
        <w:rPr>
          <w:rFonts w:asciiTheme="majorHAnsi" w:hAnsiTheme="majorHAnsi"/>
          <w:sz w:val="20"/>
          <w:szCs w:val="20"/>
        </w:rPr>
      </w:pPr>
    </w:p>
    <w:p w:rsidR="000E2B88" w:rsidRPr="00D75F1B" w:rsidRDefault="00D75F1B" w:rsidP="00D75F1B">
      <w:pPr>
        <w:pStyle w:val="NormaleWeb"/>
        <w:spacing w:after="0" w:line="240" w:lineRule="auto"/>
        <w:jc w:val="center"/>
        <w:rPr>
          <w:rFonts w:asciiTheme="majorHAnsi" w:hAnsiTheme="majorHAnsi" w:cs="Tahoma"/>
          <w:b/>
          <w:i/>
          <w:sz w:val="20"/>
          <w:szCs w:val="20"/>
        </w:rPr>
      </w:pPr>
      <w:r w:rsidRPr="00D75F1B">
        <w:rPr>
          <w:rFonts w:asciiTheme="majorHAnsi" w:hAnsiTheme="majorHAnsi" w:cs="Tahoma"/>
          <w:b/>
          <w:bCs/>
          <w:i/>
          <w:sz w:val="20"/>
          <w:szCs w:val="20"/>
        </w:rPr>
        <w:t xml:space="preserve">CONCESSIONE DI </w:t>
      </w:r>
      <w:r w:rsidRPr="00D75F1B">
        <w:rPr>
          <w:rFonts w:asciiTheme="majorHAnsi" w:eastAsia="Calibri" w:hAnsiTheme="majorHAnsi" w:cs="Tahoma"/>
          <w:b/>
          <w:i/>
          <w:color w:val="00000A"/>
          <w:sz w:val="20"/>
          <w:szCs w:val="20"/>
        </w:rPr>
        <w:t>UN CONTRIBUTO ECONOMICO SULLE UTENZE IDRICHE (BONUS IDRICO PER LE ATTIVITA’ ECONOMICHE) PER CONTRASTARE LA PROFONDA CRISI</w:t>
      </w:r>
      <w:r w:rsidRPr="00D75F1B">
        <w:rPr>
          <w:rFonts w:asciiTheme="majorHAnsi" w:hAnsiTheme="majorHAnsi" w:cs="Tahoma"/>
          <w:b/>
          <w:bCs/>
          <w:i/>
          <w:sz w:val="20"/>
          <w:szCs w:val="20"/>
        </w:rPr>
        <w:t xml:space="preserve"> </w:t>
      </w:r>
      <w:r w:rsidRPr="00D75F1B">
        <w:rPr>
          <w:rFonts w:asciiTheme="majorHAnsi" w:eastAsia="Calibri" w:hAnsiTheme="majorHAnsi" w:cs="Tahoma"/>
          <w:b/>
          <w:i/>
          <w:color w:val="00000A"/>
          <w:sz w:val="20"/>
          <w:szCs w:val="20"/>
        </w:rPr>
        <w:t>INNESCATA DAL CORONAVIRUS E DARE UN AIUTO CONCRETO PER ALLE ATTIVITÀ COMMERCIALI, DI</w:t>
      </w:r>
      <w:r w:rsidRPr="00D75F1B">
        <w:rPr>
          <w:rFonts w:asciiTheme="majorHAnsi" w:hAnsiTheme="majorHAnsi" w:cs="Tahoma"/>
          <w:b/>
          <w:i/>
          <w:sz w:val="20"/>
          <w:szCs w:val="20"/>
        </w:rPr>
        <w:t xml:space="preserve"> SOMMINISTRAZIONE E  ARTIGIANALI.</w:t>
      </w:r>
    </w:p>
    <w:p w:rsidR="00D75F1B" w:rsidRPr="00D75F1B" w:rsidRDefault="00D75F1B" w:rsidP="00D75F1B">
      <w:pPr>
        <w:pStyle w:val="NormaleWeb"/>
        <w:spacing w:after="0" w:line="240" w:lineRule="auto"/>
        <w:jc w:val="center"/>
        <w:rPr>
          <w:rFonts w:asciiTheme="majorHAnsi" w:hAnsiTheme="majorHAnsi"/>
          <w:sz w:val="20"/>
          <w:szCs w:val="20"/>
        </w:rPr>
      </w:pPr>
    </w:p>
    <w:p w:rsidR="00376D33" w:rsidRPr="00D75F1B" w:rsidRDefault="00376D33" w:rsidP="00376D33">
      <w:pPr>
        <w:pStyle w:val="NormaleWeb"/>
        <w:rPr>
          <w:rFonts w:asciiTheme="majorHAnsi" w:hAnsiTheme="majorHAnsi"/>
          <w:sz w:val="20"/>
          <w:szCs w:val="20"/>
        </w:rPr>
      </w:pPr>
      <w:r w:rsidRPr="00D75F1B">
        <w:rPr>
          <w:rFonts w:asciiTheme="majorHAnsi" w:hAnsiTheme="majorHAnsi"/>
          <w:b/>
          <w:bCs/>
          <w:sz w:val="20"/>
          <w:szCs w:val="20"/>
        </w:rPr>
        <w:t>COME PRESENTARE LA DOMANDA</w:t>
      </w:r>
    </w:p>
    <w:p w:rsidR="00376D33" w:rsidRPr="00D75F1B" w:rsidRDefault="00376D33" w:rsidP="00376D33">
      <w:pPr>
        <w:pStyle w:val="NormaleWeb"/>
        <w:rPr>
          <w:rFonts w:asciiTheme="majorHAnsi" w:hAnsiTheme="majorHAnsi"/>
          <w:sz w:val="20"/>
          <w:szCs w:val="20"/>
        </w:rPr>
      </w:pPr>
      <w:r w:rsidRPr="00D75F1B">
        <w:rPr>
          <w:rFonts w:asciiTheme="majorHAnsi" w:hAnsiTheme="majorHAnsi"/>
          <w:sz w:val="20"/>
          <w:szCs w:val="20"/>
        </w:rPr>
        <w:t>Scaricando il modulo dal sito internet del comune di Santa Maria a Monte, compilarlo e inviarlo all'</w:t>
      </w:r>
      <w:proofErr w:type="spellStart"/>
      <w:r w:rsidRPr="00D75F1B">
        <w:rPr>
          <w:rFonts w:asciiTheme="majorHAnsi" w:hAnsiTheme="majorHAnsi"/>
          <w:sz w:val="20"/>
          <w:szCs w:val="20"/>
        </w:rPr>
        <w:t>e.mail</w:t>
      </w:r>
      <w:proofErr w:type="spellEnd"/>
      <w:r w:rsidRPr="00D75F1B">
        <w:rPr>
          <w:rFonts w:asciiTheme="majorHAnsi" w:hAnsiTheme="majorHAnsi"/>
          <w:sz w:val="20"/>
          <w:szCs w:val="20"/>
        </w:rPr>
        <w:t>:</w:t>
      </w:r>
      <w:r w:rsidRPr="00D75F1B">
        <w:rPr>
          <w:rFonts w:asciiTheme="majorHAnsi" w:hAnsiTheme="majorHAnsi"/>
          <w:sz w:val="20"/>
          <w:szCs w:val="20"/>
          <w:u w:val="single"/>
        </w:rPr>
        <w:t xml:space="preserve">  </w:t>
      </w:r>
      <w:r w:rsidR="00D75F1B" w:rsidRPr="00D75F1B">
        <w:rPr>
          <w:rFonts w:asciiTheme="majorHAnsi" w:hAnsiTheme="majorHAnsi"/>
          <w:sz w:val="20"/>
          <w:szCs w:val="20"/>
        </w:rPr>
        <w:t>urp@comune.santamariaamonte.pi.it</w:t>
      </w:r>
    </w:p>
    <w:p w:rsidR="00376D33" w:rsidRPr="00D75F1B" w:rsidRDefault="00376D33" w:rsidP="00376D33">
      <w:pPr>
        <w:pStyle w:val="NormaleWeb"/>
        <w:rPr>
          <w:rFonts w:asciiTheme="majorHAnsi" w:hAnsiTheme="majorHAnsi"/>
          <w:sz w:val="20"/>
          <w:szCs w:val="20"/>
        </w:rPr>
      </w:pPr>
      <w:r w:rsidRPr="00D75F1B">
        <w:rPr>
          <w:rFonts w:asciiTheme="majorHAnsi" w:hAnsiTheme="majorHAnsi"/>
          <w:sz w:val="20"/>
          <w:szCs w:val="20"/>
        </w:rPr>
        <w:t>Telefono: 0587/2616</w:t>
      </w:r>
      <w:r w:rsidR="00A46D18" w:rsidRPr="00D75F1B">
        <w:rPr>
          <w:rFonts w:asciiTheme="majorHAnsi" w:hAnsiTheme="majorHAnsi"/>
          <w:sz w:val="20"/>
          <w:szCs w:val="20"/>
        </w:rPr>
        <w:t>17</w:t>
      </w:r>
      <w:r w:rsidRPr="00D75F1B">
        <w:rPr>
          <w:rFonts w:asciiTheme="majorHAnsi" w:hAnsiTheme="majorHAnsi"/>
          <w:sz w:val="20"/>
          <w:szCs w:val="20"/>
        </w:rPr>
        <w:t xml:space="preserve">  n</w:t>
      </w:r>
      <w:r w:rsidR="00D75F1B" w:rsidRPr="00D75F1B">
        <w:rPr>
          <w:rFonts w:asciiTheme="majorHAnsi" w:hAnsiTheme="majorHAnsi"/>
          <w:sz w:val="20"/>
          <w:szCs w:val="20"/>
        </w:rPr>
        <w:t xml:space="preserve">ei giorni: MARTEDI’,MERCOLEDI’, GIOVEDI’, </w:t>
      </w:r>
      <w:r w:rsidRPr="00D75F1B">
        <w:rPr>
          <w:rFonts w:asciiTheme="majorHAnsi" w:hAnsiTheme="majorHAnsi"/>
          <w:sz w:val="20"/>
          <w:szCs w:val="20"/>
        </w:rPr>
        <w:t>VENERDI’</w:t>
      </w:r>
      <w:r w:rsidR="00D75F1B" w:rsidRPr="00D75F1B">
        <w:rPr>
          <w:rFonts w:asciiTheme="majorHAnsi" w:hAnsiTheme="majorHAnsi"/>
          <w:sz w:val="20"/>
          <w:szCs w:val="20"/>
        </w:rPr>
        <w:t xml:space="preserve"> E SABATO</w:t>
      </w:r>
      <w:r w:rsidRPr="00D75F1B">
        <w:rPr>
          <w:rFonts w:asciiTheme="majorHAnsi" w:hAnsiTheme="majorHAnsi"/>
          <w:sz w:val="20"/>
          <w:szCs w:val="20"/>
        </w:rPr>
        <w:t xml:space="preserve"> DALLE ORE 09:00 ALLE ORE 13:00</w:t>
      </w:r>
    </w:p>
    <w:p w:rsidR="00376D33" w:rsidRPr="00D75F1B" w:rsidRDefault="00376D33" w:rsidP="00376D33">
      <w:pPr>
        <w:pStyle w:val="NormaleWeb"/>
        <w:rPr>
          <w:rFonts w:asciiTheme="majorHAnsi" w:hAnsiTheme="majorHAnsi"/>
          <w:sz w:val="20"/>
          <w:szCs w:val="20"/>
        </w:rPr>
      </w:pPr>
      <w:r w:rsidRPr="00D75F1B">
        <w:rPr>
          <w:rFonts w:asciiTheme="majorHAnsi" w:hAnsiTheme="majorHAnsi"/>
          <w:b/>
          <w:bCs/>
          <w:sz w:val="20"/>
          <w:szCs w:val="20"/>
        </w:rPr>
        <w:t>CHI PUO' PRESENTARE LA DOMANDA</w:t>
      </w:r>
      <w:r w:rsidR="006E18A7" w:rsidRPr="00D75F1B">
        <w:rPr>
          <w:rFonts w:asciiTheme="majorHAnsi" w:hAnsiTheme="majorHAnsi"/>
          <w:b/>
          <w:bCs/>
          <w:sz w:val="20"/>
          <w:szCs w:val="20"/>
        </w:rPr>
        <w:t xml:space="preserve"> E ENTITA’ </w:t>
      </w:r>
      <w:r w:rsidR="003A7060" w:rsidRPr="00D75F1B">
        <w:rPr>
          <w:rFonts w:asciiTheme="majorHAnsi" w:hAnsiTheme="majorHAnsi"/>
          <w:b/>
          <w:bCs/>
          <w:sz w:val="20"/>
          <w:szCs w:val="20"/>
        </w:rPr>
        <w:t>FONDO</w:t>
      </w:r>
    </w:p>
    <w:p w:rsidR="0060550B" w:rsidRPr="00D75F1B" w:rsidRDefault="0060550B" w:rsidP="00376D33">
      <w:pPr>
        <w:pStyle w:val="NormaleWeb"/>
        <w:rPr>
          <w:rFonts w:asciiTheme="majorHAnsi" w:hAnsiTheme="majorHAnsi"/>
          <w:sz w:val="20"/>
          <w:szCs w:val="20"/>
        </w:rPr>
      </w:pPr>
    </w:p>
    <w:p w:rsidR="0060550B" w:rsidRPr="00D75F1B" w:rsidRDefault="0060550B" w:rsidP="003A7060">
      <w:pPr>
        <w:pStyle w:val="Paragrafoelenco"/>
        <w:numPr>
          <w:ilvl w:val="0"/>
          <w:numId w:val="3"/>
        </w:numPr>
        <w:spacing w:before="4" w:line="320" w:lineRule="atLeast"/>
        <w:rPr>
          <w:rFonts w:asciiTheme="majorHAnsi" w:eastAsia="Times New Roman" w:hAnsiTheme="majorHAnsi" w:cs="Times New Roman"/>
          <w:sz w:val="20"/>
          <w:szCs w:val="20"/>
          <w:lang w:val="it-IT" w:eastAsia="it-IT"/>
        </w:rPr>
      </w:pPr>
      <w:r w:rsidRPr="00D75F1B">
        <w:rPr>
          <w:rFonts w:asciiTheme="majorHAnsi" w:eastAsia="Times New Roman" w:hAnsiTheme="majorHAnsi" w:cs="Times New Roman"/>
          <w:sz w:val="20"/>
          <w:szCs w:val="20"/>
          <w:lang w:val="it-IT" w:eastAsia="it-IT"/>
        </w:rPr>
        <w:t>ENTITA’ DEL FONDO</w:t>
      </w:r>
    </w:p>
    <w:p w:rsidR="003A7060" w:rsidRPr="00D75F1B" w:rsidRDefault="003A7060" w:rsidP="003A7060">
      <w:pPr>
        <w:pStyle w:val="Paragrafoelenco"/>
        <w:spacing w:before="4" w:line="320" w:lineRule="atLeast"/>
        <w:ind w:left="1087"/>
        <w:rPr>
          <w:rFonts w:asciiTheme="majorHAnsi" w:eastAsia="Times New Roman" w:hAnsiTheme="majorHAnsi" w:cs="Times New Roman"/>
          <w:sz w:val="20"/>
          <w:szCs w:val="20"/>
          <w:lang w:val="it-IT" w:eastAsia="it-IT"/>
        </w:rPr>
      </w:pPr>
    </w:p>
    <w:p w:rsidR="002A0B0B" w:rsidRPr="00D75F1B" w:rsidRDefault="000003D4" w:rsidP="002A0B0B">
      <w:pPr>
        <w:pStyle w:val="Paragrafoelenco"/>
        <w:numPr>
          <w:ilvl w:val="1"/>
          <w:numId w:val="3"/>
        </w:numPr>
        <w:spacing w:before="4" w:line="320" w:lineRule="atLeast"/>
        <w:jc w:val="both"/>
        <w:rPr>
          <w:rFonts w:asciiTheme="majorHAnsi" w:eastAsia="Times New Roman" w:hAnsiTheme="majorHAnsi"/>
          <w:color w:val="151313"/>
          <w:sz w:val="20"/>
          <w:szCs w:val="20"/>
          <w:lang w:val="it-IT"/>
        </w:rPr>
      </w:pPr>
      <w:r>
        <w:rPr>
          <w:rFonts w:asciiTheme="majorHAnsi" w:eastAsia="Times New Roman" w:hAnsiTheme="majorHAnsi"/>
          <w:color w:val="151313"/>
          <w:sz w:val="20"/>
          <w:szCs w:val="20"/>
          <w:lang w:val="it-IT"/>
        </w:rPr>
        <w:t>Euro 2</w:t>
      </w:r>
      <w:r w:rsidR="00BE679A">
        <w:rPr>
          <w:rFonts w:asciiTheme="majorHAnsi" w:eastAsia="Times New Roman" w:hAnsiTheme="majorHAnsi"/>
          <w:color w:val="151313"/>
          <w:sz w:val="20"/>
          <w:szCs w:val="20"/>
          <w:lang w:val="it-IT"/>
        </w:rPr>
        <w:t>0.222,54</w:t>
      </w:r>
      <w:r>
        <w:rPr>
          <w:rFonts w:asciiTheme="majorHAnsi" w:eastAsia="Times New Roman" w:hAnsiTheme="majorHAnsi"/>
          <w:color w:val="151313"/>
          <w:sz w:val="20"/>
          <w:szCs w:val="20"/>
          <w:lang w:val="it-IT"/>
        </w:rPr>
        <w:t>,</w:t>
      </w:r>
      <w:r w:rsidR="002A0B0B" w:rsidRPr="00D75F1B">
        <w:rPr>
          <w:rFonts w:asciiTheme="majorHAnsi" w:eastAsia="Times New Roman" w:hAnsiTheme="majorHAnsi"/>
          <w:color w:val="151313"/>
          <w:sz w:val="20"/>
          <w:szCs w:val="20"/>
          <w:lang w:val="it-IT"/>
        </w:rPr>
        <w:t xml:space="preserve"> per agevolazioni da riconoscere sulle utenze del servizio idrico in favore delle attività economiche che hanno subito danni economici in conseguenza della chiusura delle attività disposte da DPCM per contenere l’emergenza epidemiologica da </w:t>
      </w:r>
      <w:proofErr w:type="spellStart"/>
      <w:r w:rsidR="002A0B0B" w:rsidRPr="00D75F1B">
        <w:rPr>
          <w:rFonts w:asciiTheme="majorHAnsi" w:eastAsia="Times New Roman" w:hAnsiTheme="majorHAnsi"/>
          <w:color w:val="151313"/>
          <w:sz w:val="20"/>
          <w:szCs w:val="20"/>
          <w:lang w:val="it-IT"/>
        </w:rPr>
        <w:t>Covid</w:t>
      </w:r>
      <w:proofErr w:type="spellEnd"/>
      <w:r w:rsidR="002A0B0B" w:rsidRPr="00D75F1B">
        <w:rPr>
          <w:rFonts w:asciiTheme="majorHAnsi" w:eastAsia="Times New Roman" w:hAnsiTheme="majorHAnsi"/>
          <w:color w:val="151313"/>
          <w:sz w:val="20"/>
          <w:szCs w:val="20"/>
          <w:lang w:val="it-IT"/>
        </w:rPr>
        <w:t xml:space="preserve"> 19</w:t>
      </w:r>
    </w:p>
    <w:p w:rsidR="0060550B" w:rsidRPr="00D75F1B" w:rsidRDefault="0060550B" w:rsidP="0060550B">
      <w:pPr>
        <w:pStyle w:val="Paragrafoelenco"/>
        <w:spacing w:before="4" w:line="320" w:lineRule="atLeast"/>
        <w:ind w:left="1432"/>
        <w:rPr>
          <w:rFonts w:asciiTheme="majorHAnsi" w:eastAsia="Times New Roman" w:hAnsiTheme="majorHAnsi" w:cs="Times New Roman"/>
          <w:sz w:val="20"/>
          <w:szCs w:val="20"/>
          <w:lang w:val="it-IT" w:eastAsia="it-IT"/>
        </w:rPr>
      </w:pPr>
    </w:p>
    <w:p w:rsidR="0060550B" w:rsidRPr="00D75F1B" w:rsidRDefault="0060550B" w:rsidP="0060550B">
      <w:pPr>
        <w:pStyle w:val="Paragrafoelenco"/>
        <w:numPr>
          <w:ilvl w:val="0"/>
          <w:numId w:val="3"/>
        </w:numPr>
        <w:spacing w:before="4" w:line="320" w:lineRule="atLeast"/>
        <w:rPr>
          <w:rFonts w:asciiTheme="majorHAnsi" w:eastAsia="Times New Roman" w:hAnsiTheme="majorHAnsi" w:cs="Times New Roman"/>
          <w:sz w:val="20"/>
          <w:szCs w:val="20"/>
          <w:lang w:val="it-IT" w:eastAsia="it-IT"/>
        </w:rPr>
      </w:pPr>
      <w:r w:rsidRPr="00D75F1B">
        <w:rPr>
          <w:rFonts w:asciiTheme="majorHAnsi" w:eastAsia="Times New Roman" w:hAnsiTheme="majorHAnsi" w:cs="Times New Roman"/>
          <w:sz w:val="20"/>
          <w:szCs w:val="20"/>
          <w:lang w:val="it-IT" w:eastAsia="it-IT"/>
        </w:rPr>
        <w:t>SOGGETTI BENEFICIARI E MISURA COPERTA DEL FONDO</w:t>
      </w:r>
    </w:p>
    <w:p w:rsidR="0060550B" w:rsidRPr="00D75F1B" w:rsidRDefault="0060550B" w:rsidP="0060550B">
      <w:pPr>
        <w:pStyle w:val="Paragrafoelenco"/>
        <w:spacing w:before="4" w:line="320" w:lineRule="atLeast"/>
        <w:ind w:left="1087"/>
        <w:rPr>
          <w:rFonts w:asciiTheme="majorHAnsi" w:eastAsia="Times New Roman" w:hAnsiTheme="majorHAnsi" w:cs="Times New Roman"/>
          <w:sz w:val="20"/>
          <w:szCs w:val="20"/>
          <w:lang w:val="it-IT" w:eastAsia="it-IT"/>
        </w:rPr>
      </w:pPr>
    </w:p>
    <w:p w:rsidR="002A0B0B" w:rsidRPr="00D75F1B" w:rsidRDefault="002A0B0B" w:rsidP="002A0B0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sidRPr="00D75F1B">
        <w:rPr>
          <w:rFonts w:asciiTheme="majorHAnsi" w:hAnsiTheme="majorHAnsi" w:cstheme="minorBidi"/>
          <w:color w:val="151313"/>
          <w:sz w:val="20"/>
          <w:szCs w:val="20"/>
          <w:lang w:eastAsia="en-US"/>
        </w:rPr>
        <w:t xml:space="preserve">essere operatori economici aventi sede legale e operativa sul territorio comunale, che svolgono una attività corrispondente ad uno dei codici ATECO espressamente assoggettati alla chiusura obbligatoria per contenere e fronteggiare il contagio da </w:t>
      </w:r>
      <w:proofErr w:type="spellStart"/>
      <w:r w:rsidRPr="00D75F1B">
        <w:rPr>
          <w:rFonts w:asciiTheme="majorHAnsi" w:hAnsiTheme="majorHAnsi" w:cstheme="minorBidi"/>
          <w:color w:val="151313"/>
          <w:sz w:val="20"/>
          <w:szCs w:val="20"/>
          <w:lang w:eastAsia="en-US"/>
        </w:rPr>
        <w:t>Covid</w:t>
      </w:r>
      <w:proofErr w:type="spellEnd"/>
      <w:r w:rsidRPr="00D75F1B">
        <w:rPr>
          <w:rFonts w:asciiTheme="majorHAnsi" w:hAnsiTheme="majorHAnsi" w:cstheme="minorBidi"/>
          <w:color w:val="151313"/>
          <w:sz w:val="20"/>
          <w:szCs w:val="20"/>
          <w:lang w:eastAsia="en-US"/>
        </w:rPr>
        <w:t xml:space="preserve"> -19, che siano intestatarie di una utenza idrica non domestica (fatturata direttamente da Acque S.p.A.) presso la sede della propria attività (Sono in ogni caso escluse dal contributo di cui al presente avviso le attività che, sebbene non assoggettate a chiusura obbligatoria, siano state chiuse volontariamente dai titolari</w:t>
      </w:r>
      <w:r w:rsidR="00370C51">
        <w:rPr>
          <w:rFonts w:asciiTheme="majorHAnsi" w:hAnsiTheme="majorHAnsi" w:cstheme="minorBidi"/>
          <w:color w:val="151313"/>
          <w:sz w:val="20"/>
          <w:szCs w:val="20"/>
          <w:lang w:eastAsia="en-US"/>
        </w:rPr>
        <w:t>)</w:t>
      </w:r>
      <w:r w:rsidRPr="00D75F1B">
        <w:rPr>
          <w:rFonts w:asciiTheme="majorHAnsi" w:hAnsiTheme="majorHAnsi" w:cstheme="minorBidi"/>
          <w:color w:val="151313"/>
          <w:sz w:val="20"/>
          <w:szCs w:val="20"/>
          <w:lang w:eastAsia="en-US"/>
        </w:rPr>
        <w:t xml:space="preserve">; </w:t>
      </w:r>
    </w:p>
    <w:p w:rsidR="002A0B0B" w:rsidRPr="00D75F1B" w:rsidRDefault="002A0B0B" w:rsidP="002A0B0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sidRPr="00D75F1B">
        <w:rPr>
          <w:rFonts w:asciiTheme="majorHAnsi" w:hAnsiTheme="majorHAnsi" w:cstheme="minorBidi"/>
          <w:color w:val="151313"/>
          <w:sz w:val="20"/>
          <w:szCs w:val="20"/>
          <w:lang w:eastAsia="en-US"/>
        </w:rPr>
        <w:t>essere iscritti nel registro delle imprese della CCIAA o titolari di partita iva ed avere sede operativa nel comune di Santa Maria a Monte</w:t>
      </w:r>
    </w:p>
    <w:p w:rsidR="002A0B0B" w:rsidRPr="00D75F1B" w:rsidRDefault="002A0B0B" w:rsidP="002A0B0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sidRPr="00D75F1B">
        <w:rPr>
          <w:rFonts w:asciiTheme="majorHAnsi" w:hAnsiTheme="majorHAnsi" w:cstheme="minorBidi"/>
          <w:color w:val="151313"/>
          <w:sz w:val="20"/>
          <w:szCs w:val="20"/>
          <w:lang w:eastAsia="en-US"/>
        </w:rPr>
        <w:t>avere un numero di addetti inferiore a dieci unità;</w:t>
      </w:r>
    </w:p>
    <w:p w:rsidR="002A0B0B" w:rsidRPr="00D75F1B" w:rsidRDefault="000003D4" w:rsidP="002A0B0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essere, attualmente</w:t>
      </w:r>
      <w:r w:rsidR="002A0B0B" w:rsidRPr="00D75F1B">
        <w:rPr>
          <w:rFonts w:asciiTheme="majorHAnsi" w:hAnsiTheme="majorHAnsi" w:cstheme="minorBidi"/>
          <w:color w:val="151313"/>
          <w:sz w:val="20"/>
          <w:szCs w:val="20"/>
          <w:lang w:eastAsia="en-US"/>
        </w:rPr>
        <w:t xml:space="preserve"> attive ed operative, sia dal punto civilistico che amministrativo</w:t>
      </w:r>
    </w:p>
    <w:p w:rsidR="002A0B0B" w:rsidRPr="00D75F1B" w:rsidRDefault="002A0B0B" w:rsidP="002A0B0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sidRPr="00D75F1B">
        <w:rPr>
          <w:rFonts w:asciiTheme="majorHAnsi" w:hAnsiTheme="majorHAnsi" w:cstheme="minorBidi"/>
          <w:color w:val="151313"/>
          <w:sz w:val="20"/>
          <w:szCs w:val="20"/>
          <w:lang w:eastAsia="en-US"/>
        </w:rPr>
        <w:t>non avere debiti di qualunque natura nei confronti del Comune di Santa Maria a Monte e che non abbiano provvedimenti di accertamento in corso per il recupero di tributi comunali, salva la regolarizzazione entro il termine di scadenza del bando;</w:t>
      </w:r>
    </w:p>
    <w:p w:rsidR="002A0B0B" w:rsidRPr="00D75F1B" w:rsidRDefault="002A0B0B" w:rsidP="002A0B0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sidRPr="00D75F1B">
        <w:rPr>
          <w:rFonts w:asciiTheme="majorHAnsi" w:hAnsiTheme="majorHAnsi" w:cstheme="minorBidi"/>
          <w:color w:val="151313"/>
          <w:sz w:val="20"/>
          <w:szCs w:val="20"/>
          <w:lang w:eastAsia="en-US"/>
        </w:rPr>
        <w:lastRenderedPageBreak/>
        <w:t>non avere in corso procedimenti contenziosi con il Comune di Santa Maria a Monte e essere in regola con l’assolvimento degli obblighi contributivi, previdenziali ed assistenziali secondo le vigenti disposizioni legislative;</w:t>
      </w:r>
    </w:p>
    <w:p w:rsidR="002A0B0B" w:rsidRPr="00D75F1B" w:rsidRDefault="002A0B0B" w:rsidP="002A0B0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sidRPr="00D75F1B">
        <w:rPr>
          <w:rFonts w:asciiTheme="majorHAnsi" w:hAnsiTheme="majorHAnsi" w:cstheme="minorBidi"/>
          <w:color w:val="151313"/>
          <w:sz w:val="20"/>
          <w:szCs w:val="20"/>
          <w:lang w:eastAsia="en-US"/>
        </w:rPr>
        <w:t>essere in regola con i versamenti dei canoni idrici già emessi e scaduti</w:t>
      </w:r>
    </w:p>
    <w:p w:rsidR="006E18A7" w:rsidRPr="00D75F1B" w:rsidRDefault="00376D33" w:rsidP="002A0B0B">
      <w:pPr>
        <w:pStyle w:val="NormaleWeb"/>
        <w:spacing w:after="100" w:afterAutospacing="1" w:line="360" w:lineRule="auto"/>
        <w:jc w:val="both"/>
        <w:rPr>
          <w:rFonts w:asciiTheme="majorHAnsi" w:hAnsiTheme="majorHAnsi" w:cstheme="minorBidi"/>
          <w:color w:val="151313"/>
          <w:sz w:val="20"/>
          <w:szCs w:val="20"/>
          <w:lang w:eastAsia="en-US"/>
        </w:rPr>
      </w:pPr>
      <w:r w:rsidRPr="00D75F1B">
        <w:rPr>
          <w:rFonts w:asciiTheme="majorHAnsi" w:hAnsiTheme="majorHAnsi" w:cstheme="minorBidi"/>
          <w:color w:val="151313"/>
          <w:sz w:val="20"/>
          <w:szCs w:val="20"/>
          <w:lang w:eastAsia="en-US"/>
        </w:rPr>
        <w:t>L’amministrazione provvederà a verifiche</w:t>
      </w:r>
      <w:r w:rsidR="00FE61A2" w:rsidRPr="00D75F1B">
        <w:rPr>
          <w:rFonts w:asciiTheme="majorHAnsi" w:hAnsiTheme="majorHAnsi" w:cstheme="minorBidi"/>
          <w:color w:val="151313"/>
          <w:sz w:val="20"/>
          <w:szCs w:val="20"/>
          <w:lang w:eastAsia="en-US"/>
        </w:rPr>
        <w:t xml:space="preserve"> </w:t>
      </w:r>
      <w:r w:rsidRPr="00D75F1B">
        <w:rPr>
          <w:rFonts w:asciiTheme="majorHAnsi" w:hAnsiTheme="majorHAnsi" w:cstheme="minorBidi"/>
          <w:color w:val="151313"/>
          <w:sz w:val="20"/>
          <w:szCs w:val="20"/>
          <w:lang w:eastAsia="en-US"/>
        </w:rPr>
        <w:t>le dichiarazioni ai sensi dell’art 11 DPR 445/2000.</w:t>
      </w:r>
    </w:p>
    <w:p w:rsidR="002A0B0B" w:rsidRPr="00D75F1B" w:rsidRDefault="002A0B0B" w:rsidP="002A0B0B">
      <w:pPr>
        <w:pStyle w:val="Paragrafoelenco"/>
        <w:numPr>
          <w:ilvl w:val="0"/>
          <w:numId w:val="3"/>
        </w:numPr>
        <w:spacing w:before="4" w:line="480" w:lineRule="auto"/>
        <w:rPr>
          <w:rFonts w:asciiTheme="majorHAnsi" w:eastAsia="Times New Roman" w:hAnsiTheme="majorHAnsi"/>
          <w:i/>
          <w:color w:val="151111"/>
          <w:sz w:val="20"/>
          <w:szCs w:val="20"/>
          <w:u w:val="single"/>
          <w:lang w:val="it-IT"/>
        </w:rPr>
      </w:pPr>
      <w:bookmarkStart w:id="0" w:name="B5"/>
      <w:bookmarkEnd w:id="0"/>
      <w:r w:rsidRPr="00D75F1B">
        <w:rPr>
          <w:rFonts w:asciiTheme="majorHAnsi" w:eastAsia="Times New Roman" w:hAnsiTheme="majorHAnsi"/>
          <w:i/>
          <w:color w:val="151111"/>
          <w:sz w:val="20"/>
          <w:szCs w:val="20"/>
          <w:u w:val="single"/>
          <w:lang w:val="it-IT"/>
        </w:rPr>
        <w:t>ENTITA’ DEL DELL’AGEVOLAZIONE</w:t>
      </w:r>
    </w:p>
    <w:p w:rsidR="002A0B0B" w:rsidRPr="00D75F1B" w:rsidRDefault="002A0B0B" w:rsidP="002A0B0B">
      <w:pPr>
        <w:pStyle w:val="NormaleWeb"/>
        <w:numPr>
          <w:ilvl w:val="1"/>
          <w:numId w:val="3"/>
        </w:numPr>
        <w:spacing w:after="100" w:afterAutospacing="1" w:line="320" w:lineRule="atLeast"/>
        <w:jc w:val="both"/>
        <w:rPr>
          <w:rFonts w:asciiTheme="majorHAnsi" w:hAnsiTheme="majorHAnsi" w:cstheme="minorBidi"/>
          <w:color w:val="151111"/>
          <w:sz w:val="20"/>
          <w:szCs w:val="20"/>
          <w:lang w:eastAsia="en-US"/>
        </w:rPr>
      </w:pPr>
      <w:r w:rsidRPr="00D75F1B">
        <w:rPr>
          <w:rFonts w:asciiTheme="majorHAnsi" w:hAnsiTheme="majorHAnsi" w:cstheme="minorBidi"/>
          <w:color w:val="151111"/>
          <w:sz w:val="20"/>
          <w:szCs w:val="20"/>
          <w:lang w:eastAsia="en-US"/>
        </w:rPr>
        <w:t>l’entità del Bonus Idrico non potrà superar</w:t>
      </w:r>
      <w:r w:rsidR="000003D4">
        <w:rPr>
          <w:rFonts w:asciiTheme="majorHAnsi" w:hAnsiTheme="majorHAnsi" w:cstheme="minorBidi"/>
          <w:color w:val="151111"/>
          <w:sz w:val="20"/>
          <w:szCs w:val="20"/>
          <w:lang w:eastAsia="en-US"/>
        </w:rPr>
        <w:t>e l’80 per cento del Totale delle bollette per la fornitura idrica (escluso Iva),</w:t>
      </w:r>
      <w:r w:rsidRPr="00D75F1B">
        <w:rPr>
          <w:rFonts w:asciiTheme="majorHAnsi" w:hAnsiTheme="majorHAnsi" w:cstheme="minorBidi"/>
          <w:color w:val="151111"/>
          <w:sz w:val="20"/>
          <w:szCs w:val="20"/>
          <w:lang w:eastAsia="en-US"/>
        </w:rPr>
        <w:t xml:space="preserve"> relativo all’annualità 2019 e sarà corrisposto  </w:t>
      </w:r>
      <w:r w:rsidRPr="00D75F1B">
        <w:rPr>
          <w:rFonts w:asciiTheme="majorHAnsi" w:hAnsiTheme="majorHAnsi" w:cstheme="minorBidi"/>
          <w:b/>
          <w:color w:val="151111"/>
          <w:sz w:val="20"/>
          <w:szCs w:val="20"/>
          <w:u w:val="single"/>
          <w:lang w:eastAsia="en-US"/>
        </w:rPr>
        <w:t>un importo massimo pari ad Euro 200,00</w:t>
      </w:r>
      <w:r w:rsidRPr="00D75F1B">
        <w:rPr>
          <w:rFonts w:asciiTheme="majorHAnsi" w:hAnsiTheme="majorHAnsi" w:cstheme="minorBidi"/>
          <w:color w:val="151111"/>
          <w:sz w:val="20"/>
          <w:szCs w:val="20"/>
          <w:lang w:eastAsia="en-US"/>
        </w:rPr>
        <w:t xml:space="preserve"> per singola attività economica richiedente;</w:t>
      </w:r>
    </w:p>
    <w:p w:rsidR="002A0B0B" w:rsidRPr="00D75F1B" w:rsidRDefault="002A0B0B" w:rsidP="002A0B0B">
      <w:pPr>
        <w:pStyle w:val="NormaleWeb"/>
        <w:numPr>
          <w:ilvl w:val="1"/>
          <w:numId w:val="3"/>
        </w:numPr>
        <w:spacing w:after="100" w:afterAutospacing="1" w:line="320" w:lineRule="atLeast"/>
        <w:jc w:val="both"/>
        <w:rPr>
          <w:rFonts w:asciiTheme="majorHAnsi" w:hAnsiTheme="majorHAnsi" w:cstheme="minorBidi"/>
          <w:color w:val="151111"/>
          <w:sz w:val="20"/>
          <w:szCs w:val="20"/>
          <w:lang w:eastAsia="en-US"/>
        </w:rPr>
      </w:pPr>
      <w:bookmarkStart w:id="1" w:name="_GoBack"/>
      <w:r w:rsidRPr="00D75F1B">
        <w:rPr>
          <w:rFonts w:asciiTheme="majorHAnsi" w:hAnsiTheme="majorHAnsi" w:cstheme="minorBidi"/>
          <w:color w:val="151111"/>
          <w:sz w:val="20"/>
          <w:szCs w:val="20"/>
          <w:lang w:eastAsia="en-US"/>
        </w:rPr>
        <w:t>Il contributo sarà concesso con procedura valutativa allo sportello, secondo l’ordine cronologico di presentazione della domanda, fino ad esaurimento della dotazione finanziaria</w:t>
      </w:r>
    </w:p>
    <w:p w:rsidR="002A0B0B" w:rsidRPr="00D75F1B" w:rsidRDefault="002A0B0B" w:rsidP="002A0B0B">
      <w:pPr>
        <w:pStyle w:val="NormaleWeb"/>
        <w:numPr>
          <w:ilvl w:val="1"/>
          <w:numId w:val="3"/>
        </w:numPr>
        <w:spacing w:after="100" w:afterAutospacing="1" w:line="480" w:lineRule="auto"/>
        <w:ind w:hanging="357"/>
        <w:jc w:val="both"/>
        <w:rPr>
          <w:rFonts w:asciiTheme="majorHAnsi" w:hAnsiTheme="majorHAnsi" w:cstheme="minorBidi"/>
          <w:color w:val="151111"/>
          <w:sz w:val="20"/>
          <w:szCs w:val="20"/>
          <w:lang w:eastAsia="en-US"/>
        </w:rPr>
      </w:pPr>
      <w:r w:rsidRPr="00D75F1B">
        <w:rPr>
          <w:rFonts w:asciiTheme="majorHAnsi" w:hAnsiTheme="majorHAnsi" w:cstheme="minorBidi"/>
          <w:color w:val="151111"/>
          <w:sz w:val="20"/>
          <w:szCs w:val="20"/>
          <w:lang w:eastAsia="en-US"/>
        </w:rPr>
        <w:t>la dotazione finanziaria messa  a disposizione per il contributo sulle utenze idriche (BONUS IDRICO PER LE ATTIVITA’ ECONOMICHE) per contrastare la profonda crisi innescata dal Coronavirus e dare un aiuto concreto alle attività commerciali, di somministrazione, artigianali rimaste chiuse a seguito dell’emergenza è pari ad Euro 2</w:t>
      </w:r>
      <w:r w:rsidR="00BE679A">
        <w:rPr>
          <w:rFonts w:asciiTheme="majorHAnsi" w:hAnsiTheme="majorHAnsi" w:cstheme="minorBidi"/>
          <w:color w:val="151111"/>
          <w:sz w:val="20"/>
          <w:szCs w:val="20"/>
          <w:lang w:eastAsia="en-US"/>
        </w:rPr>
        <w:t>0</w:t>
      </w:r>
      <w:r w:rsidRPr="00D75F1B">
        <w:rPr>
          <w:rFonts w:asciiTheme="majorHAnsi" w:hAnsiTheme="majorHAnsi" w:cstheme="minorBidi"/>
          <w:color w:val="151111"/>
          <w:sz w:val="20"/>
          <w:szCs w:val="20"/>
          <w:lang w:eastAsia="en-US"/>
        </w:rPr>
        <w:t>.</w:t>
      </w:r>
      <w:r w:rsidR="00BE679A">
        <w:rPr>
          <w:rFonts w:asciiTheme="majorHAnsi" w:hAnsiTheme="majorHAnsi" w:cstheme="minorBidi"/>
          <w:color w:val="151111"/>
          <w:sz w:val="20"/>
          <w:szCs w:val="20"/>
          <w:lang w:eastAsia="en-US"/>
        </w:rPr>
        <w:t>222,54</w:t>
      </w:r>
      <w:r w:rsidRPr="00D75F1B">
        <w:rPr>
          <w:rFonts w:asciiTheme="majorHAnsi" w:hAnsiTheme="majorHAnsi" w:cstheme="minorBidi"/>
          <w:color w:val="151111"/>
          <w:sz w:val="20"/>
          <w:szCs w:val="20"/>
          <w:lang w:eastAsia="en-US"/>
        </w:rPr>
        <w:t>;</w:t>
      </w:r>
    </w:p>
    <w:bookmarkEnd w:id="1"/>
    <w:p w:rsidR="002A0B0B" w:rsidRPr="00D75F1B" w:rsidRDefault="002A0B0B" w:rsidP="002A0B0B">
      <w:pPr>
        <w:pStyle w:val="Paragrafoelenco"/>
        <w:numPr>
          <w:ilvl w:val="0"/>
          <w:numId w:val="3"/>
        </w:numPr>
        <w:spacing w:before="4" w:line="480" w:lineRule="auto"/>
        <w:ind w:hanging="357"/>
        <w:rPr>
          <w:rFonts w:asciiTheme="majorHAnsi" w:eastAsia="Times New Roman" w:hAnsiTheme="majorHAnsi"/>
          <w:i/>
          <w:color w:val="151111"/>
          <w:sz w:val="20"/>
          <w:szCs w:val="20"/>
          <w:u w:val="single"/>
          <w:lang w:val="it-IT"/>
        </w:rPr>
      </w:pPr>
      <w:r w:rsidRPr="00D75F1B">
        <w:rPr>
          <w:rFonts w:asciiTheme="majorHAnsi" w:eastAsia="Times New Roman" w:hAnsiTheme="majorHAnsi"/>
          <w:i/>
          <w:color w:val="151111"/>
          <w:sz w:val="20"/>
          <w:szCs w:val="20"/>
          <w:u w:val="single"/>
          <w:lang w:val="it-IT"/>
        </w:rPr>
        <w:t>TERMINE DI SCADENZA DELLA DOMANDA</w:t>
      </w:r>
    </w:p>
    <w:p w:rsidR="002A0B0B" w:rsidRPr="00D75F1B" w:rsidRDefault="002A0B0B" w:rsidP="002A0B0B">
      <w:pPr>
        <w:pStyle w:val="NormaleWeb"/>
        <w:numPr>
          <w:ilvl w:val="1"/>
          <w:numId w:val="3"/>
        </w:numPr>
        <w:spacing w:after="100" w:afterAutospacing="1" w:line="480" w:lineRule="auto"/>
        <w:ind w:hanging="357"/>
        <w:jc w:val="both"/>
        <w:rPr>
          <w:rFonts w:asciiTheme="majorHAnsi" w:hAnsiTheme="majorHAnsi"/>
          <w:sz w:val="20"/>
          <w:szCs w:val="20"/>
        </w:rPr>
      </w:pPr>
      <w:r w:rsidRPr="00D75F1B">
        <w:rPr>
          <w:rFonts w:asciiTheme="majorHAnsi" w:hAnsiTheme="majorHAnsi"/>
          <w:sz w:val="20"/>
          <w:szCs w:val="20"/>
        </w:rPr>
        <w:t>le domande dovrann</w:t>
      </w:r>
      <w:r w:rsidR="00D75F1B" w:rsidRPr="00D75F1B">
        <w:rPr>
          <w:rFonts w:asciiTheme="majorHAnsi" w:hAnsiTheme="majorHAnsi"/>
          <w:sz w:val="20"/>
          <w:szCs w:val="20"/>
        </w:rPr>
        <w:t>o pervenire entro il 31/12/2020 presso l’ufficio relazioni con il pubblico utilizzando l’apposito modello predisposto dal Comune</w:t>
      </w:r>
    </w:p>
    <w:p w:rsidR="002A0B0B" w:rsidRPr="00D75F1B" w:rsidRDefault="002A0B0B" w:rsidP="00D75F1B">
      <w:pPr>
        <w:pStyle w:val="NormaleWeb"/>
        <w:spacing w:after="100" w:afterAutospacing="1" w:line="480" w:lineRule="auto"/>
        <w:ind w:left="1087"/>
        <w:jc w:val="both"/>
        <w:rPr>
          <w:rFonts w:asciiTheme="majorHAnsi" w:hAnsiTheme="majorHAnsi" w:cstheme="minorBidi"/>
          <w:color w:val="151111"/>
          <w:sz w:val="20"/>
          <w:szCs w:val="20"/>
          <w:lang w:eastAsia="en-US"/>
        </w:rPr>
      </w:pPr>
    </w:p>
    <w:p w:rsidR="00CB5166" w:rsidRPr="00D75F1B" w:rsidRDefault="00CB5166" w:rsidP="00CB5166">
      <w:pPr>
        <w:pStyle w:val="NormaleWeb"/>
        <w:spacing w:after="240"/>
        <w:ind w:left="720"/>
        <w:rPr>
          <w:rFonts w:asciiTheme="majorHAnsi" w:hAnsiTheme="majorHAnsi"/>
          <w:sz w:val="20"/>
          <w:szCs w:val="20"/>
        </w:rPr>
      </w:pPr>
    </w:p>
    <w:p w:rsidR="00376D33" w:rsidRPr="00D75F1B" w:rsidRDefault="00376D33" w:rsidP="00376D33">
      <w:pPr>
        <w:pStyle w:val="NormaleWeb"/>
        <w:spacing w:after="240"/>
        <w:rPr>
          <w:rFonts w:asciiTheme="majorHAnsi" w:hAnsiTheme="majorHAnsi"/>
          <w:sz w:val="20"/>
          <w:szCs w:val="20"/>
        </w:rPr>
      </w:pPr>
      <w:bookmarkStart w:id="2" w:name="B6"/>
      <w:bookmarkEnd w:id="2"/>
    </w:p>
    <w:p w:rsidR="00921020" w:rsidRPr="00D75F1B" w:rsidRDefault="00921020">
      <w:pPr>
        <w:rPr>
          <w:rFonts w:asciiTheme="majorHAnsi" w:hAnsiTheme="majorHAnsi"/>
          <w:sz w:val="20"/>
          <w:szCs w:val="20"/>
        </w:rPr>
      </w:pPr>
      <w:bookmarkStart w:id="3" w:name="B7"/>
      <w:bookmarkEnd w:id="3"/>
    </w:p>
    <w:sectPr w:rsidR="00921020" w:rsidRPr="00D75F1B" w:rsidSect="00672E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215B"/>
    <w:multiLevelType w:val="hybridMultilevel"/>
    <w:tmpl w:val="E1807286"/>
    <w:lvl w:ilvl="0" w:tplc="74B6CA78">
      <w:start w:val="1"/>
      <w:numFmt w:val="decimal"/>
      <w:lvlText w:val="%1)"/>
      <w:lvlJc w:val="left"/>
      <w:pPr>
        <w:ind w:left="720"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94274C"/>
    <w:multiLevelType w:val="hybridMultilevel"/>
    <w:tmpl w:val="26E80216"/>
    <w:lvl w:ilvl="0" w:tplc="D990E78A">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4B7ECF"/>
    <w:multiLevelType w:val="hybridMultilevel"/>
    <w:tmpl w:val="CCB4AE90"/>
    <w:lvl w:ilvl="0" w:tplc="D730C74C">
      <w:start w:val="5"/>
      <w:numFmt w:val="bullet"/>
      <w:lvlText w:val="-"/>
      <w:lvlJc w:val="left"/>
      <w:pPr>
        <w:ind w:left="1087" w:hanging="360"/>
      </w:pPr>
      <w:rPr>
        <w:rFonts w:ascii="Palatino" w:eastAsiaTheme="minorHAnsi" w:hAnsi="Palatino" w:cstheme="minorBidi" w:hint="default"/>
      </w:rPr>
    </w:lvl>
    <w:lvl w:ilvl="1" w:tplc="04100003">
      <w:start w:val="1"/>
      <w:numFmt w:val="bullet"/>
      <w:lvlText w:val="o"/>
      <w:lvlJc w:val="left"/>
      <w:pPr>
        <w:ind w:left="1807" w:hanging="360"/>
      </w:pPr>
      <w:rPr>
        <w:rFonts w:ascii="Courier New" w:hAnsi="Courier New" w:cs="Courier New" w:hint="default"/>
      </w:rPr>
    </w:lvl>
    <w:lvl w:ilvl="2" w:tplc="04100005" w:tentative="1">
      <w:start w:val="1"/>
      <w:numFmt w:val="bullet"/>
      <w:lvlText w:val=""/>
      <w:lvlJc w:val="left"/>
      <w:pPr>
        <w:ind w:left="2527" w:hanging="360"/>
      </w:pPr>
      <w:rPr>
        <w:rFonts w:ascii="Wingdings" w:hAnsi="Wingdings" w:hint="default"/>
      </w:rPr>
    </w:lvl>
    <w:lvl w:ilvl="3" w:tplc="04100001" w:tentative="1">
      <w:start w:val="1"/>
      <w:numFmt w:val="bullet"/>
      <w:lvlText w:val=""/>
      <w:lvlJc w:val="left"/>
      <w:pPr>
        <w:ind w:left="3247" w:hanging="360"/>
      </w:pPr>
      <w:rPr>
        <w:rFonts w:ascii="Symbol" w:hAnsi="Symbol" w:hint="default"/>
      </w:rPr>
    </w:lvl>
    <w:lvl w:ilvl="4" w:tplc="04100003" w:tentative="1">
      <w:start w:val="1"/>
      <w:numFmt w:val="bullet"/>
      <w:lvlText w:val="o"/>
      <w:lvlJc w:val="left"/>
      <w:pPr>
        <w:ind w:left="3967" w:hanging="360"/>
      </w:pPr>
      <w:rPr>
        <w:rFonts w:ascii="Courier New" w:hAnsi="Courier New" w:cs="Courier New" w:hint="default"/>
      </w:rPr>
    </w:lvl>
    <w:lvl w:ilvl="5" w:tplc="04100005" w:tentative="1">
      <w:start w:val="1"/>
      <w:numFmt w:val="bullet"/>
      <w:lvlText w:val=""/>
      <w:lvlJc w:val="left"/>
      <w:pPr>
        <w:ind w:left="4687" w:hanging="360"/>
      </w:pPr>
      <w:rPr>
        <w:rFonts w:ascii="Wingdings" w:hAnsi="Wingdings" w:hint="default"/>
      </w:rPr>
    </w:lvl>
    <w:lvl w:ilvl="6" w:tplc="04100001" w:tentative="1">
      <w:start w:val="1"/>
      <w:numFmt w:val="bullet"/>
      <w:lvlText w:val=""/>
      <w:lvlJc w:val="left"/>
      <w:pPr>
        <w:ind w:left="5407" w:hanging="360"/>
      </w:pPr>
      <w:rPr>
        <w:rFonts w:ascii="Symbol" w:hAnsi="Symbol" w:hint="default"/>
      </w:rPr>
    </w:lvl>
    <w:lvl w:ilvl="7" w:tplc="04100003" w:tentative="1">
      <w:start w:val="1"/>
      <w:numFmt w:val="bullet"/>
      <w:lvlText w:val="o"/>
      <w:lvlJc w:val="left"/>
      <w:pPr>
        <w:ind w:left="6127" w:hanging="360"/>
      </w:pPr>
      <w:rPr>
        <w:rFonts w:ascii="Courier New" w:hAnsi="Courier New" w:cs="Courier New" w:hint="default"/>
      </w:rPr>
    </w:lvl>
    <w:lvl w:ilvl="8" w:tplc="04100005" w:tentative="1">
      <w:start w:val="1"/>
      <w:numFmt w:val="bullet"/>
      <w:lvlText w:val=""/>
      <w:lvlJc w:val="left"/>
      <w:pPr>
        <w:ind w:left="6847" w:hanging="360"/>
      </w:pPr>
      <w:rPr>
        <w:rFonts w:ascii="Wingdings" w:hAnsi="Wingdings" w:hint="default"/>
      </w:rPr>
    </w:lvl>
  </w:abstractNum>
  <w:abstractNum w:abstractNumId="3">
    <w:nsid w:val="74152729"/>
    <w:multiLevelType w:val="hybridMultilevel"/>
    <w:tmpl w:val="1778B6CC"/>
    <w:lvl w:ilvl="0" w:tplc="04100001">
      <w:start w:val="1"/>
      <w:numFmt w:val="bullet"/>
      <w:lvlText w:val=""/>
      <w:lvlJc w:val="left"/>
      <w:pPr>
        <w:tabs>
          <w:tab w:val="num" w:pos="1480"/>
        </w:tabs>
        <w:ind w:left="1480" w:hanging="360"/>
      </w:pPr>
      <w:rPr>
        <w:rFonts w:ascii="Symbol" w:hAnsi="Symbol" w:hint="default"/>
      </w:rPr>
    </w:lvl>
    <w:lvl w:ilvl="1" w:tplc="04100003" w:tentative="1">
      <w:start w:val="1"/>
      <w:numFmt w:val="bullet"/>
      <w:lvlText w:val="o"/>
      <w:lvlJc w:val="left"/>
      <w:pPr>
        <w:tabs>
          <w:tab w:val="num" w:pos="2200"/>
        </w:tabs>
        <w:ind w:left="2200" w:hanging="360"/>
      </w:pPr>
      <w:rPr>
        <w:rFonts w:ascii="Courier New" w:hAnsi="Courier New" w:hint="default"/>
      </w:rPr>
    </w:lvl>
    <w:lvl w:ilvl="2" w:tplc="04100005" w:tentative="1">
      <w:start w:val="1"/>
      <w:numFmt w:val="bullet"/>
      <w:lvlText w:val=""/>
      <w:lvlJc w:val="left"/>
      <w:pPr>
        <w:tabs>
          <w:tab w:val="num" w:pos="2920"/>
        </w:tabs>
        <w:ind w:left="2920" w:hanging="360"/>
      </w:pPr>
      <w:rPr>
        <w:rFonts w:ascii="Wingdings" w:hAnsi="Wingdings" w:hint="default"/>
      </w:rPr>
    </w:lvl>
    <w:lvl w:ilvl="3" w:tplc="04100001" w:tentative="1">
      <w:start w:val="1"/>
      <w:numFmt w:val="bullet"/>
      <w:lvlText w:val=""/>
      <w:lvlJc w:val="left"/>
      <w:pPr>
        <w:tabs>
          <w:tab w:val="num" w:pos="3640"/>
        </w:tabs>
        <w:ind w:left="3640" w:hanging="360"/>
      </w:pPr>
      <w:rPr>
        <w:rFonts w:ascii="Symbol" w:hAnsi="Symbol" w:hint="default"/>
      </w:rPr>
    </w:lvl>
    <w:lvl w:ilvl="4" w:tplc="04100003" w:tentative="1">
      <w:start w:val="1"/>
      <w:numFmt w:val="bullet"/>
      <w:lvlText w:val="o"/>
      <w:lvlJc w:val="left"/>
      <w:pPr>
        <w:tabs>
          <w:tab w:val="num" w:pos="4360"/>
        </w:tabs>
        <w:ind w:left="4360" w:hanging="360"/>
      </w:pPr>
      <w:rPr>
        <w:rFonts w:ascii="Courier New" w:hAnsi="Courier New" w:hint="default"/>
      </w:rPr>
    </w:lvl>
    <w:lvl w:ilvl="5" w:tplc="04100005" w:tentative="1">
      <w:start w:val="1"/>
      <w:numFmt w:val="bullet"/>
      <w:lvlText w:val=""/>
      <w:lvlJc w:val="left"/>
      <w:pPr>
        <w:tabs>
          <w:tab w:val="num" w:pos="5080"/>
        </w:tabs>
        <w:ind w:left="5080" w:hanging="360"/>
      </w:pPr>
      <w:rPr>
        <w:rFonts w:ascii="Wingdings" w:hAnsi="Wingdings" w:hint="default"/>
      </w:rPr>
    </w:lvl>
    <w:lvl w:ilvl="6" w:tplc="04100001" w:tentative="1">
      <w:start w:val="1"/>
      <w:numFmt w:val="bullet"/>
      <w:lvlText w:val=""/>
      <w:lvlJc w:val="left"/>
      <w:pPr>
        <w:tabs>
          <w:tab w:val="num" w:pos="5800"/>
        </w:tabs>
        <w:ind w:left="5800" w:hanging="360"/>
      </w:pPr>
      <w:rPr>
        <w:rFonts w:ascii="Symbol" w:hAnsi="Symbol" w:hint="default"/>
      </w:rPr>
    </w:lvl>
    <w:lvl w:ilvl="7" w:tplc="04100003" w:tentative="1">
      <w:start w:val="1"/>
      <w:numFmt w:val="bullet"/>
      <w:lvlText w:val="o"/>
      <w:lvlJc w:val="left"/>
      <w:pPr>
        <w:tabs>
          <w:tab w:val="num" w:pos="6520"/>
        </w:tabs>
        <w:ind w:left="6520" w:hanging="360"/>
      </w:pPr>
      <w:rPr>
        <w:rFonts w:ascii="Courier New" w:hAnsi="Courier New" w:hint="default"/>
      </w:rPr>
    </w:lvl>
    <w:lvl w:ilvl="8" w:tplc="04100005" w:tentative="1">
      <w:start w:val="1"/>
      <w:numFmt w:val="bullet"/>
      <w:lvlText w:val=""/>
      <w:lvlJc w:val="left"/>
      <w:pPr>
        <w:tabs>
          <w:tab w:val="num" w:pos="7240"/>
        </w:tabs>
        <w:ind w:left="7240" w:hanging="360"/>
      </w:pPr>
      <w:rPr>
        <w:rFonts w:ascii="Wingdings" w:hAnsi="Wingdings" w:hint="default"/>
      </w:rPr>
    </w:lvl>
  </w:abstractNum>
  <w:abstractNum w:abstractNumId="4">
    <w:nsid w:val="77C176E5"/>
    <w:multiLevelType w:val="hybridMultilevel"/>
    <w:tmpl w:val="67302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6D33"/>
    <w:rsid w:val="000003D4"/>
    <w:rsid w:val="00096EC4"/>
    <w:rsid w:val="000E2B88"/>
    <w:rsid w:val="001C52E4"/>
    <w:rsid w:val="001D5D16"/>
    <w:rsid w:val="002A0B0B"/>
    <w:rsid w:val="002B4B7A"/>
    <w:rsid w:val="00370C51"/>
    <w:rsid w:val="00376D33"/>
    <w:rsid w:val="003A7060"/>
    <w:rsid w:val="00462D36"/>
    <w:rsid w:val="005B394B"/>
    <w:rsid w:val="0060550B"/>
    <w:rsid w:val="00672EC2"/>
    <w:rsid w:val="006E18A7"/>
    <w:rsid w:val="0081232E"/>
    <w:rsid w:val="00921020"/>
    <w:rsid w:val="00955D64"/>
    <w:rsid w:val="009A6D9E"/>
    <w:rsid w:val="00A46D18"/>
    <w:rsid w:val="00A6454C"/>
    <w:rsid w:val="00A84A3A"/>
    <w:rsid w:val="00B644D7"/>
    <w:rsid w:val="00BE679A"/>
    <w:rsid w:val="00CB5166"/>
    <w:rsid w:val="00CD3553"/>
    <w:rsid w:val="00D66E12"/>
    <w:rsid w:val="00D75F1B"/>
    <w:rsid w:val="00E52EEC"/>
    <w:rsid w:val="00FE61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D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76D33"/>
    <w:pPr>
      <w:spacing w:before="100" w:beforeAutospacing="1" w:after="142"/>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76D33"/>
    <w:rPr>
      <w:color w:val="0000FF"/>
      <w:u w:val="single"/>
    </w:rPr>
  </w:style>
  <w:style w:type="character" w:styleId="Enfasigrassetto">
    <w:name w:val="Strong"/>
    <w:basedOn w:val="Carpredefinitoparagrafo"/>
    <w:uiPriority w:val="22"/>
    <w:qFormat/>
    <w:rsid w:val="00376D33"/>
    <w:rPr>
      <w:b/>
      <w:bCs/>
    </w:rPr>
  </w:style>
  <w:style w:type="paragraph" w:styleId="Testofumetto">
    <w:name w:val="Balloon Text"/>
    <w:basedOn w:val="Normale"/>
    <w:link w:val="TestofumettoCarattere"/>
    <w:uiPriority w:val="99"/>
    <w:semiHidden/>
    <w:unhideWhenUsed/>
    <w:rsid w:val="00376D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D33"/>
    <w:rPr>
      <w:rFonts w:ascii="Tahoma" w:hAnsi="Tahoma" w:cs="Tahoma"/>
      <w:sz w:val="16"/>
      <w:szCs w:val="16"/>
    </w:rPr>
  </w:style>
  <w:style w:type="paragraph" w:styleId="Paragrafoelenco">
    <w:name w:val="List Paragraph"/>
    <w:basedOn w:val="Normale"/>
    <w:uiPriority w:val="1"/>
    <w:qFormat/>
    <w:rsid w:val="0060550B"/>
    <w:pPr>
      <w:widowControl w:val="0"/>
      <w:spacing w:after="0" w:line="240" w:lineRule="auto"/>
    </w:pPr>
    <w:rPr>
      <w:lang w:val="en-US"/>
    </w:rPr>
  </w:style>
  <w:style w:type="paragraph" w:styleId="Testonormale">
    <w:name w:val="Plain Text"/>
    <w:basedOn w:val="Normale"/>
    <w:link w:val="TestonormaleCarattere"/>
    <w:uiPriority w:val="99"/>
    <w:unhideWhenUsed/>
    <w:rsid w:val="00CD355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CD35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76D33"/>
    <w:pPr>
      <w:spacing w:before="100" w:beforeAutospacing="1" w:after="142"/>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76D33"/>
    <w:rPr>
      <w:color w:val="0000FF"/>
      <w:u w:val="single"/>
    </w:rPr>
  </w:style>
  <w:style w:type="character" w:styleId="Enfasigrassetto">
    <w:name w:val="Strong"/>
    <w:basedOn w:val="Carpredefinitoparagrafo"/>
    <w:uiPriority w:val="22"/>
    <w:qFormat/>
    <w:rsid w:val="00376D33"/>
    <w:rPr>
      <w:b/>
      <w:bCs/>
    </w:rPr>
  </w:style>
  <w:style w:type="paragraph" w:styleId="Testofumetto">
    <w:name w:val="Balloon Text"/>
    <w:basedOn w:val="Normale"/>
    <w:link w:val="TestofumettoCarattere"/>
    <w:uiPriority w:val="99"/>
    <w:semiHidden/>
    <w:unhideWhenUsed/>
    <w:rsid w:val="00376D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D33"/>
    <w:rPr>
      <w:rFonts w:ascii="Tahoma" w:hAnsi="Tahoma" w:cs="Tahoma"/>
      <w:sz w:val="16"/>
      <w:szCs w:val="16"/>
    </w:rPr>
  </w:style>
  <w:style w:type="paragraph" w:styleId="Paragrafoelenco">
    <w:name w:val="List Paragraph"/>
    <w:basedOn w:val="Normale"/>
    <w:uiPriority w:val="1"/>
    <w:qFormat/>
    <w:rsid w:val="0060550B"/>
    <w:pPr>
      <w:widowControl w:val="0"/>
      <w:spacing w:after="0" w:line="240" w:lineRule="auto"/>
    </w:pPr>
    <w:rPr>
      <w:lang w:val="en-US"/>
    </w:rPr>
  </w:style>
  <w:style w:type="paragraph" w:styleId="Testonormale">
    <w:name w:val="Plain Text"/>
    <w:basedOn w:val="Normale"/>
    <w:link w:val="TestonormaleCarattere"/>
    <w:uiPriority w:val="99"/>
    <w:unhideWhenUsed/>
    <w:rsid w:val="00CD355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CD3553"/>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679885544">
      <w:bodyDiv w:val="1"/>
      <w:marLeft w:val="0"/>
      <w:marRight w:val="0"/>
      <w:marTop w:val="0"/>
      <w:marBottom w:val="0"/>
      <w:divBdr>
        <w:top w:val="none" w:sz="0" w:space="0" w:color="auto"/>
        <w:left w:val="none" w:sz="0" w:space="0" w:color="auto"/>
        <w:bottom w:val="none" w:sz="0" w:space="0" w:color="auto"/>
        <w:right w:val="none" w:sz="0" w:space="0" w:color="auto"/>
      </w:divBdr>
    </w:div>
    <w:div w:id="16986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CC143-EC42-485A-9B9A-3B96C9C5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Lamberto Spinelli</dc:creator>
  <cp:lastModifiedBy>l.spinelli</cp:lastModifiedBy>
  <cp:revision>7</cp:revision>
  <cp:lastPrinted>2020-10-01T13:06:00Z</cp:lastPrinted>
  <dcterms:created xsi:type="dcterms:W3CDTF">2020-10-01T12:59:00Z</dcterms:created>
  <dcterms:modified xsi:type="dcterms:W3CDTF">2020-10-16T07:52:00Z</dcterms:modified>
</cp:coreProperties>
</file>