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A1" w:rsidRDefault="004B47A1" w:rsidP="004B47A1">
      <w:pPr>
        <w:pStyle w:val="NormaleWeb"/>
        <w:spacing w:after="0"/>
        <w:rPr>
          <w:b/>
          <w:bCs/>
          <w:sz w:val="32"/>
          <w:szCs w:val="32"/>
        </w:rPr>
      </w:pPr>
      <w:r w:rsidRPr="004B47A1">
        <w:rPr>
          <w:b/>
          <w:bCs/>
          <w:sz w:val="32"/>
          <w:szCs w:val="32"/>
        </w:rPr>
        <w:drawing>
          <wp:inline distT="0" distB="0" distL="0" distR="0">
            <wp:extent cx="3656730" cy="962025"/>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57593" cy="962252"/>
                    </a:xfrm>
                    <a:prstGeom prst="rect">
                      <a:avLst/>
                    </a:prstGeom>
                    <a:noFill/>
                    <a:ln w="9525">
                      <a:noFill/>
                      <a:miter lim="800000"/>
                      <a:headEnd/>
                      <a:tailEnd/>
                    </a:ln>
                  </pic:spPr>
                </pic:pic>
              </a:graphicData>
            </a:graphic>
          </wp:inline>
        </w:drawing>
      </w:r>
    </w:p>
    <w:p w:rsidR="00823529" w:rsidRDefault="00823529" w:rsidP="00823529">
      <w:pPr>
        <w:pStyle w:val="NormaleWeb"/>
        <w:spacing w:after="0"/>
        <w:jc w:val="center"/>
      </w:pPr>
      <w:r>
        <w:rPr>
          <w:b/>
          <w:bCs/>
          <w:sz w:val="32"/>
          <w:szCs w:val="32"/>
        </w:rPr>
        <w:t>BANDO COMUNALE</w:t>
      </w:r>
    </w:p>
    <w:p w:rsidR="00823529" w:rsidRDefault="00823529" w:rsidP="00823529">
      <w:pPr>
        <w:pStyle w:val="NormaleWeb"/>
        <w:spacing w:after="0"/>
        <w:jc w:val="both"/>
      </w:pPr>
      <w:r>
        <w:rPr>
          <w:b/>
          <w:bCs/>
          <w:sz w:val="27"/>
          <w:szCs w:val="27"/>
        </w:rPr>
        <w:t xml:space="preserve">per la formazione di una graduatoria </w:t>
      </w:r>
      <w:r>
        <w:rPr>
          <w:b/>
          <w:bCs/>
          <w:sz w:val="27"/>
          <w:szCs w:val="27"/>
          <w:u w:val="single"/>
        </w:rPr>
        <w:t>per l’anno 2016</w:t>
      </w:r>
      <w:r>
        <w:rPr>
          <w:b/>
          <w:bCs/>
          <w:sz w:val="27"/>
          <w:szCs w:val="27"/>
        </w:rPr>
        <w:t xml:space="preserve"> e comunque fino alla definizione ed approvazione di una nuova e rinnovata graduatoria e/o di nuovi progetti lavorativi, per lo svolgimento di lavoro occasionale di tipo accessorio retribuito tramite BUONI LAVORO (c.d. VOUCHER) riservato a persone disoccupate/inoccupate e/o percettori di integrazione salariale</w:t>
      </w:r>
    </w:p>
    <w:p w:rsidR="00823529" w:rsidRDefault="00823529" w:rsidP="00823529">
      <w:pPr>
        <w:pStyle w:val="NormaleWeb"/>
        <w:spacing w:after="0"/>
        <w:jc w:val="both"/>
      </w:pPr>
    </w:p>
    <w:p w:rsidR="00823529" w:rsidRDefault="00823529" w:rsidP="00823529">
      <w:pPr>
        <w:pStyle w:val="NormaleWeb"/>
        <w:spacing w:after="0"/>
        <w:jc w:val="both"/>
      </w:pPr>
      <w:r>
        <w:t>L’Amministrazione Comunale di Santa Maria a Monte intende ricercare personale disponibile a svolgere, nel corso dell’anno 2016 e comunque fino alla definizione ed approvazione di una nuova e rinnovata graduatoria e/o di nuovi progetti lavorativi, prestazioni lavorative occasionali di tipo accessorio da retribuire mediante l’utilizzo dei “ Buono lavori” (c.d. Voucher).</w:t>
      </w:r>
    </w:p>
    <w:p w:rsidR="00823529" w:rsidRDefault="00823529" w:rsidP="00823529">
      <w:pPr>
        <w:pStyle w:val="NormaleWeb"/>
        <w:spacing w:after="0"/>
        <w:jc w:val="both"/>
      </w:pPr>
    </w:p>
    <w:p w:rsidR="00823529" w:rsidRDefault="00823529" w:rsidP="00823529">
      <w:pPr>
        <w:pStyle w:val="NormaleWeb"/>
        <w:spacing w:after="0"/>
        <w:jc w:val="both"/>
      </w:pPr>
      <w:r>
        <w:t>Il presente avviso pubblico viene emanato in esecuzione della deliberazione della Giunta Comunale n. 65 del 21/04/2016 di approvazione delle linee guida sull’utilizzo del lavoro di tipo accessorio attraverso il sistema di pagamento dei buoni di lavoro (c.d. Voucher).</w:t>
      </w:r>
    </w:p>
    <w:p w:rsidR="00823529" w:rsidRDefault="00823529" w:rsidP="00823529">
      <w:pPr>
        <w:pStyle w:val="NormaleWeb"/>
        <w:spacing w:after="0"/>
        <w:jc w:val="both"/>
      </w:pPr>
      <w:r>
        <w:t>Il lavoro occasionale di tipo accessorio è una particolare modalità di prestazione lavorativa non riconducibile a contratti di lavoro, in quanto svolta in modo saltuario.</w:t>
      </w:r>
    </w:p>
    <w:p w:rsidR="00823529" w:rsidRDefault="00823529" w:rsidP="00823529">
      <w:pPr>
        <w:pStyle w:val="NormaleWeb"/>
        <w:spacing w:after="0"/>
        <w:jc w:val="both"/>
      </w:pPr>
      <w:r>
        <w:t>I buoni lavoro o voucher trovano disciplina nella seguente normativa:</w:t>
      </w:r>
    </w:p>
    <w:p w:rsidR="00823529" w:rsidRDefault="00823529" w:rsidP="00823529">
      <w:pPr>
        <w:pStyle w:val="NormaleWeb"/>
        <w:numPr>
          <w:ilvl w:val="0"/>
          <w:numId w:val="1"/>
        </w:numPr>
        <w:spacing w:after="0"/>
        <w:jc w:val="both"/>
      </w:pPr>
      <w:r>
        <w:t xml:space="preserve">Legge Delega </w:t>
      </w:r>
      <w:proofErr w:type="spellStart"/>
      <w:r>
        <w:t>nr</w:t>
      </w:r>
      <w:proofErr w:type="spellEnd"/>
      <w:r>
        <w:t>.30/2003 che ha introdotto per la prima volta le prestazioni occasionali di tipo accessorio ( art.4 comma 1 lettera d);</w:t>
      </w:r>
    </w:p>
    <w:p w:rsidR="00823529" w:rsidRDefault="00823529" w:rsidP="00823529">
      <w:pPr>
        <w:pStyle w:val="NormaleWeb"/>
        <w:numPr>
          <w:ilvl w:val="0"/>
          <w:numId w:val="1"/>
        </w:numPr>
        <w:spacing w:after="0"/>
        <w:jc w:val="both"/>
      </w:pPr>
      <w:r>
        <w:t xml:space="preserve">Il </w:t>
      </w:r>
      <w:proofErr w:type="spellStart"/>
      <w:r>
        <w:t>D.Lgs</w:t>
      </w:r>
      <w:proofErr w:type="spellEnd"/>
      <w:r>
        <w:t xml:space="preserve"> </w:t>
      </w:r>
      <w:proofErr w:type="spellStart"/>
      <w:r>
        <w:t>nr</w:t>
      </w:r>
      <w:proofErr w:type="spellEnd"/>
      <w:r>
        <w:t>.276/2003 – “Attuazione delle deleghe in materia di occupazione e mercato del lavoro di cui alla Legge 30/2003”;</w:t>
      </w:r>
    </w:p>
    <w:p w:rsidR="00823529" w:rsidRDefault="00823529" w:rsidP="00823529">
      <w:pPr>
        <w:pStyle w:val="NormaleWeb"/>
        <w:numPr>
          <w:ilvl w:val="0"/>
          <w:numId w:val="1"/>
        </w:numPr>
        <w:spacing w:after="0"/>
        <w:jc w:val="both"/>
      </w:pPr>
      <w:r>
        <w:t xml:space="preserve">Legge </w:t>
      </w:r>
      <w:proofErr w:type="spellStart"/>
      <w:r>
        <w:t>nr</w:t>
      </w:r>
      <w:proofErr w:type="spellEnd"/>
      <w:r>
        <w:t>.191/2009 ( Finanziaria anno 2010);</w:t>
      </w:r>
    </w:p>
    <w:p w:rsidR="00823529" w:rsidRDefault="00823529" w:rsidP="00823529">
      <w:pPr>
        <w:pStyle w:val="NormaleWeb"/>
        <w:numPr>
          <w:ilvl w:val="0"/>
          <w:numId w:val="1"/>
        </w:numPr>
        <w:spacing w:after="0"/>
        <w:jc w:val="both"/>
      </w:pPr>
      <w:r>
        <w:t xml:space="preserve">Legge </w:t>
      </w:r>
      <w:proofErr w:type="spellStart"/>
      <w:r>
        <w:t>nr</w:t>
      </w:r>
      <w:proofErr w:type="spellEnd"/>
      <w:r>
        <w:t>.92/20012 “ Riforma del mercato del lavoro che ha modificato la regolamentazione delle prestazioni di lavoro di tipo accessorio, confermando all’Inps il ruolo di concessionario del servizio ed estendendo l’ambito di utilizzo di questa modalità di lavoro;</w:t>
      </w:r>
    </w:p>
    <w:p w:rsidR="00823529" w:rsidRDefault="00823529" w:rsidP="00823529">
      <w:pPr>
        <w:pStyle w:val="NormaleWeb"/>
        <w:numPr>
          <w:ilvl w:val="0"/>
          <w:numId w:val="1"/>
        </w:numPr>
        <w:spacing w:after="0"/>
        <w:jc w:val="both"/>
      </w:pPr>
      <w:r>
        <w:t xml:space="preserve">Circolare INPS </w:t>
      </w:r>
      <w:proofErr w:type="spellStart"/>
      <w:r>
        <w:t>nr</w:t>
      </w:r>
      <w:proofErr w:type="spellEnd"/>
      <w:r>
        <w:t>.49 del 29 marzo 2013.</w:t>
      </w:r>
    </w:p>
    <w:p w:rsidR="00823529" w:rsidRDefault="00823529" w:rsidP="00823529">
      <w:pPr>
        <w:pStyle w:val="NormaleWeb"/>
        <w:spacing w:after="0"/>
        <w:ind w:left="720"/>
        <w:jc w:val="both"/>
      </w:pPr>
    </w:p>
    <w:p w:rsidR="00823529" w:rsidRDefault="00823529" w:rsidP="00823529">
      <w:pPr>
        <w:pStyle w:val="NormaleWeb"/>
        <w:spacing w:after="0"/>
        <w:jc w:val="center"/>
      </w:pPr>
      <w:r>
        <w:rPr>
          <w:b/>
          <w:bCs/>
        </w:rPr>
        <w:t>COMPENSI</w:t>
      </w:r>
    </w:p>
    <w:p w:rsidR="00823529" w:rsidRDefault="00823529" w:rsidP="00823529">
      <w:pPr>
        <w:pStyle w:val="NormaleWeb"/>
        <w:spacing w:after="0"/>
        <w:jc w:val="both"/>
      </w:pPr>
      <w:r>
        <w:t xml:space="preserve">Il Voucher (o “ buono lavoro”) ha un valore lordo di Euro 10,00. Il valore nominale è comprensivo della contribuzione a favore della gestione separata INPS, pari al 13%, che verrà accreditata sulla posizione individuale contributiva del prestatore di lavoro, di quella a favore dell’INAIL per gli </w:t>
      </w:r>
      <w:r>
        <w:lastRenderedPageBreak/>
        <w:t xml:space="preserve">assicurazione contro gli infortuni sul lavoro, pari al 7%, e di un compenso all’Inps quale concessionario per la gestione del servizio, pari al 5%. </w:t>
      </w:r>
    </w:p>
    <w:p w:rsidR="00823529" w:rsidRDefault="00823529" w:rsidP="00823529">
      <w:pPr>
        <w:pStyle w:val="NormaleWeb"/>
        <w:spacing w:after="0"/>
        <w:jc w:val="both"/>
      </w:pPr>
      <w:r>
        <w:t>Il valore unitario NETTO del Voucher, sarà pertanto pari a Euro 7,50 e corrisponde al minimo di un’ora di prestazione.</w:t>
      </w:r>
    </w:p>
    <w:p w:rsidR="00823529" w:rsidRDefault="00823529" w:rsidP="00823529">
      <w:pPr>
        <w:pStyle w:val="NormaleWeb"/>
        <w:spacing w:after="0"/>
        <w:jc w:val="both"/>
      </w:pPr>
      <w:r>
        <w:t>Ad ogni prestatore di lavoro accessorio verrà erogato un compenso pari al numero delle ore di lavoro effettivamente prestate nello svolgimento dell’attività assegnata moltiplicata per il numero di un buono lavoro.</w:t>
      </w:r>
    </w:p>
    <w:p w:rsidR="00823529" w:rsidRDefault="00823529" w:rsidP="00823529">
      <w:pPr>
        <w:pStyle w:val="NormaleWeb"/>
        <w:spacing w:after="0"/>
        <w:jc w:val="both"/>
      </w:pPr>
      <w:r>
        <w:t>Il compenso sarà liquidato con le forme e modalità previste dalla relativa normativa di riferimento, entro gg. 10 giorni dal completamento dell’attività.</w:t>
      </w:r>
    </w:p>
    <w:p w:rsidR="00823529" w:rsidRDefault="00823529" w:rsidP="00823529">
      <w:pPr>
        <w:pStyle w:val="NormaleWeb"/>
        <w:spacing w:after="0"/>
        <w:jc w:val="both"/>
      </w:pPr>
      <w:r>
        <w:t xml:space="preserve">L'art. 48 del </w:t>
      </w:r>
      <w:proofErr w:type="spellStart"/>
      <w:r>
        <w:t>D.Lgs.</w:t>
      </w:r>
      <w:proofErr w:type="spellEnd"/>
      <w:r>
        <w:t xml:space="preserve"> 81/2015 prevede che i compensi economici fissati per il prestatore quali limite annuo, siano “annualmente rivalutati sulla base della variazione dell'indice ISTAT dei prezzi al consumo per le famiglie degli operai e degli impiegati I compensi complessivamente percepiti dal prestatore non possono superare per l'anno 2016 i 7.000 euro netti (9.333 euro lordi) nel corso dell'anno civile (si intende per anno civile il periodo dal primo gennaio al trentuno dicembre di ogni anno) rivalutati su base ISTAT, con riferimento alla totalità dei committenti. Per prestatori percettori di misure di sostegno al reddito il limite economico è di 3.000 euro complessivi per anno civile, rivalutati su base ISTAT. </w:t>
      </w:r>
    </w:p>
    <w:p w:rsidR="00823529" w:rsidRDefault="00823529" w:rsidP="00823529">
      <w:pPr>
        <w:pStyle w:val="NormaleWeb"/>
        <w:spacing w:after="0"/>
        <w:jc w:val="center"/>
      </w:pPr>
      <w:r>
        <w:rPr>
          <w:b/>
          <w:bCs/>
        </w:rPr>
        <w:t>FINALITA'</w:t>
      </w:r>
    </w:p>
    <w:p w:rsidR="00823529" w:rsidRDefault="00823529" w:rsidP="00823529">
      <w:pPr>
        <w:pStyle w:val="NormaleWeb"/>
        <w:spacing w:after="0"/>
        <w:jc w:val="both"/>
      </w:pPr>
      <w:r>
        <w:t>Finalità del presente avviso è la predisposizione e formazione di una graduatoria cui attingere nel corso dell’anno 2016 per attività e lavori occasionali e comunque, fino alla definizione ed approvazione di una nuova e rinnovata graduatoria e/o di nuovi progetti lavorativi.</w:t>
      </w:r>
    </w:p>
    <w:p w:rsidR="00823529" w:rsidRDefault="00823529" w:rsidP="00823529">
      <w:pPr>
        <w:pStyle w:val="NormaleWeb"/>
        <w:spacing w:after="0"/>
        <w:jc w:val="both"/>
      </w:pPr>
      <w:r>
        <w:t>I lavoratori selezionati svolgeranno la proprio attività lavorativa presso il Settore n. 3 Politiche del territorio e lavori pubblici dell’Amministrazione Comunale di Santa Maria a Monte.</w:t>
      </w:r>
    </w:p>
    <w:p w:rsidR="00823529" w:rsidRDefault="00823529" w:rsidP="00823529">
      <w:pPr>
        <w:pStyle w:val="NormaleWeb"/>
        <w:spacing w:after="0"/>
        <w:jc w:val="both"/>
      </w:pPr>
      <w:r>
        <w:t xml:space="preserve">In modo particolare il </w:t>
      </w:r>
      <w:r>
        <w:rPr>
          <w:u w:val="single"/>
        </w:rPr>
        <w:t>progetto lavorativo</w:t>
      </w:r>
      <w:r>
        <w:t xml:space="preserve"> consiste in</w:t>
      </w:r>
    </w:p>
    <w:p w:rsidR="00823529" w:rsidRDefault="00823529" w:rsidP="00823529">
      <w:pPr>
        <w:pStyle w:val="NormaleWeb"/>
        <w:numPr>
          <w:ilvl w:val="0"/>
          <w:numId w:val="2"/>
        </w:numPr>
        <w:spacing w:after="0"/>
        <w:jc w:val="both"/>
      </w:pPr>
      <w:r>
        <w:t>pulizia e manutenzione di edifici, strade, parchi e monumenti, associata ad alcuni piccoli interventi per prevenire situazioni di degrado, allestimenti/ smantellamenti spazi</w:t>
      </w:r>
    </w:p>
    <w:p w:rsidR="00823529" w:rsidRDefault="00823529" w:rsidP="00823529">
      <w:pPr>
        <w:pStyle w:val="NormaleWeb"/>
        <w:numPr>
          <w:ilvl w:val="0"/>
          <w:numId w:val="2"/>
        </w:numPr>
        <w:spacing w:after="0"/>
        <w:jc w:val="both"/>
      </w:pPr>
      <w:r>
        <w:t>piccoli lavori di giardinaggio e di manutenzione delle aree verdi e delle aiuole.</w:t>
      </w:r>
    </w:p>
    <w:p w:rsidR="00823529" w:rsidRDefault="00823529" w:rsidP="00823529">
      <w:pPr>
        <w:pStyle w:val="NormaleWeb"/>
        <w:spacing w:after="0"/>
        <w:jc w:val="both"/>
      </w:pPr>
    </w:p>
    <w:p w:rsidR="00823529" w:rsidRDefault="00823529" w:rsidP="00823529">
      <w:pPr>
        <w:pStyle w:val="NormaleWeb"/>
        <w:spacing w:after="0"/>
        <w:jc w:val="both"/>
      </w:pPr>
      <w:r>
        <w:t>Rispetto al presente bando potranno essere assegnati nell’anno 2016 e comunque, fino alla definizione ed approvazione di una nuova e rinnovata graduatoria e/o di nuovi progetti lavorativi, pacchetti orari per un massimo individuale di 100 ore lavorative per complessivi Euro 1.000,00.</w:t>
      </w:r>
    </w:p>
    <w:p w:rsidR="00823529" w:rsidRDefault="00823529" w:rsidP="00823529">
      <w:pPr>
        <w:pStyle w:val="NormaleWeb"/>
        <w:spacing w:after="0"/>
        <w:jc w:val="both"/>
      </w:pPr>
      <w:r>
        <w:t>Si precisa che lo svolgimento di lavoro accessorio non dà diritto alle prestazioni a sostegno del reddito INPS ( disoccupazione, maternità, malattia, assegni familiari o altra prestazione similare) ma è riconosciuto ai fini del diritto alla pensione. I beneficiari non acquisiscono alcun titolo il diritto di essere assunti in rapporto di lavoro subordinato.</w:t>
      </w:r>
    </w:p>
    <w:p w:rsidR="00823529" w:rsidRDefault="00823529" w:rsidP="00823529">
      <w:pPr>
        <w:pStyle w:val="NormaleWeb"/>
        <w:spacing w:after="0"/>
        <w:jc w:val="both"/>
      </w:pPr>
      <w:r>
        <w:t>Il compenso è comunque esente da ogni imposizione fiscale, non incide sullo stato di disoccupato ed è cumulabile con i trattamenti pensionistici.</w:t>
      </w:r>
    </w:p>
    <w:p w:rsidR="00823529" w:rsidRDefault="00823529" w:rsidP="00823529">
      <w:pPr>
        <w:pStyle w:val="NormaleWeb"/>
        <w:spacing w:after="0"/>
        <w:jc w:val="both"/>
      </w:pPr>
      <w:r>
        <w:lastRenderedPageBreak/>
        <w:t>Le assenze dal lavoro per qualsiasi motivo ( malattia, motivi familiari, sanitari ecc..) non verranno retribuite, né potranno essere recuperate con un prolungamento della prestazione.</w:t>
      </w:r>
    </w:p>
    <w:p w:rsidR="00823529" w:rsidRDefault="00823529" w:rsidP="00823529">
      <w:pPr>
        <w:pStyle w:val="NormaleWeb"/>
        <w:spacing w:after="0"/>
        <w:jc w:val="center"/>
      </w:pPr>
      <w:r>
        <w:rPr>
          <w:b/>
          <w:bCs/>
        </w:rPr>
        <w:t>REQUISITI PER L’ACCESSO</w:t>
      </w:r>
    </w:p>
    <w:p w:rsidR="00823529" w:rsidRDefault="00823529" w:rsidP="00823529">
      <w:pPr>
        <w:pStyle w:val="NormaleWeb"/>
        <w:spacing w:after="0"/>
        <w:jc w:val="both"/>
      </w:pPr>
      <w:r>
        <w:t>Possono presentare domanda per la selezione coloro che, alla data di presentazione della domanda medesima, hanno un’età compresa fra i 18 e i 65 anni, e sono in possesso dei seguenti requisiti:</w:t>
      </w:r>
    </w:p>
    <w:p w:rsidR="00823529" w:rsidRDefault="00823529" w:rsidP="00823529">
      <w:pPr>
        <w:pStyle w:val="NormaleWeb"/>
        <w:numPr>
          <w:ilvl w:val="0"/>
          <w:numId w:val="3"/>
        </w:numPr>
        <w:spacing w:after="0"/>
        <w:jc w:val="both"/>
      </w:pPr>
      <w:r>
        <w:t>residenza nel comune di Santa Maria a Monte.</w:t>
      </w:r>
    </w:p>
    <w:p w:rsidR="00823529" w:rsidRDefault="00823529" w:rsidP="00823529">
      <w:pPr>
        <w:pStyle w:val="NormaleWeb"/>
        <w:numPr>
          <w:ilvl w:val="0"/>
          <w:numId w:val="3"/>
        </w:numPr>
        <w:spacing w:after="0"/>
        <w:jc w:val="both"/>
      </w:pPr>
      <w:r>
        <w:t>cittadinanza italiana o di uno degli Stati dell’Unione Europea o di Stati anche non appartenenti all’Unione Europea in possesso di regolare permesso di soggiorno in corso di validità e con un’adeguata conoscenza della lingua italiana;</w:t>
      </w:r>
    </w:p>
    <w:p w:rsidR="00823529" w:rsidRDefault="00823529" w:rsidP="00823529">
      <w:pPr>
        <w:pStyle w:val="NormaleWeb"/>
        <w:numPr>
          <w:ilvl w:val="0"/>
          <w:numId w:val="3"/>
        </w:numPr>
        <w:spacing w:after="0"/>
        <w:jc w:val="both"/>
      </w:pPr>
      <w:r>
        <w:t>solo un componente per ciascun nucleo familiare può partecipare al bando. Per nucleo familiare si intende quello anagrafico.</w:t>
      </w:r>
    </w:p>
    <w:p w:rsidR="00823529" w:rsidRDefault="00823529" w:rsidP="00823529">
      <w:pPr>
        <w:pStyle w:val="NormaleWeb"/>
        <w:numPr>
          <w:ilvl w:val="0"/>
          <w:numId w:val="3"/>
        </w:numPr>
        <w:spacing w:after="0"/>
        <w:jc w:val="both"/>
      </w:pPr>
      <w:r>
        <w:t>inesistenza di condanne penali, di procedimenti penali in corso o di stato di interdizione o di provvedimenti di prevenzione o di altre misure che escludono, secondo le leggi vigenti, l’accesso ai pubblici impieghi. Non possono altresì accedere coloro che sono stati destituiti o dispensati ovvero licenziati senza preavviso da precedente impiego presso Pubbliche Amministrazioni.</w:t>
      </w:r>
    </w:p>
    <w:p w:rsidR="00823529" w:rsidRDefault="00823529" w:rsidP="00823529">
      <w:pPr>
        <w:pStyle w:val="NormaleWeb"/>
        <w:numPr>
          <w:ilvl w:val="0"/>
          <w:numId w:val="3"/>
        </w:numPr>
        <w:spacing w:after="0"/>
        <w:jc w:val="both"/>
      </w:pPr>
      <w:r>
        <w:t>ISEE (indicatore della Situazione Economica Equivalente) non superiore a euro 20.000,00;</w:t>
      </w:r>
    </w:p>
    <w:p w:rsidR="00823529" w:rsidRDefault="00823529" w:rsidP="00823529">
      <w:pPr>
        <w:pStyle w:val="NormaleWeb"/>
        <w:numPr>
          <w:ilvl w:val="0"/>
          <w:numId w:val="3"/>
        </w:numPr>
        <w:spacing w:after="0"/>
        <w:jc w:val="both"/>
      </w:pPr>
      <w:r>
        <w:t>appartenenza ad una delle seguenti tipologie di condizione, da dimostrare mediante idonea documentazione da allegare alla domanda:</w:t>
      </w:r>
    </w:p>
    <w:p w:rsidR="00823529" w:rsidRDefault="00823529" w:rsidP="00823529">
      <w:pPr>
        <w:pStyle w:val="NormaleWeb"/>
        <w:numPr>
          <w:ilvl w:val="0"/>
          <w:numId w:val="4"/>
        </w:numPr>
        <w:spacing w:after="0"/>
        <w:jc w:val="both"/>
      </w:pPr>
      <w:r>
        <w:t>disoccupati (con e senza indennità) / inoccupati</w:t>
      </w:r>
    </w:p>
    <w:p w:rsidR="00823529" w:rsidRDefault="00823529" w:rsidP="00823529">
      <w:pPr>
        <w:pStyle w:val="NormaleWeb"/>
        <w:numPr>
          <w:ilvl w:val="0"/>
          <w:numId w:val="5"/>
        </w:numPr>
        <w:spacing w:after="0"/>
        <w:jc w:val="both"/>
      </w:pPr>
      <w:r>
        <w:t>iscritti alle liste di mobilità (indennizzata e non indennizzata)</w:t>
      </w:r>
    </w:p>
    <w:p w:rsidR="00823529" w:rsidRDefault="00823529" w:rsidP="00823529">
      <w:pPr>
        <w:pStyle w:val="NormaleWeb"/>
        <w:numPr>
          <w:ilvl w:val="0"/>
          <w:numId w:val="6"/>
        </w:numPr>
        <w:spacing w:after="0"/>
        <w:jc w:val="both"/>
      </w:pPr>
      <w:r>
        <w:t>percettori di integrazione salariale: cassa integrazione guadagni in deroga, cassa integrazione guadagni ordinaria, cassa integrazione guadagni straordinaria, gestione speciale edilizia e gestione speciale agricoli</w:t>
      </w:r>
    </w:p>
    <w:p w:rsidR="00823529" w:rsidRDefault="00823529" w:rsidP="00823529">
      <w:pPr>
        <w:pStyle w:val="NormaleWeb"/>
        <w:spacing w:after="0"/>
        <w:ind w:left="709" w:hanging="669"/>
        <w:jc w:val="both"/>
      </w:pPr>
      <w:r>
        <w:rPr>
          <w:color w:val="000000"/>
        </w:rPr>
        <w:t>g) non aver superato gli importi massimi previsti riferiti ai compensi complessivi percepiti sia per Voucher riscossi nell'anno solare sia per Voucher ricevuti dallo stesso o da altri committenti e non ancora riscossi (Come da Paragrafo “</w:t>
      </w:r>
      <w:r>
        <w:rPr>
          <w:b/>
          <w:bCs/>
          <w:color w:val="000000"/>
        </w:rPr>
        <w:t>COMPENSI</w:t>
      </w:r>
      <w:r>
        <w:rPr>
          <w:color w:val="000000"/>
        </w:rPr>
        <w:t>”).</w:t>
      </w:r>
    </w:p>
    <w:p w:rsidR="00823529" w:rsidRDefault="00823529" w:rsidP="00823529">
      <w:pPr>
        <w:pStyle w:val="NormaleWeb"/>
        <w:spacing w:after="0"/>
        <w:jc w:val="both"/>
      </w:pPr>
    </w:p>
    <w:p w:rsidR="00823529" w:rsidRDefault="00823529" w:rsidP="00823529">
      <w:pPr>
        <w:pStyle w:val="NormaleWeb"/>
        <w:spacing w:after="0"/>
        <w:jc w:val="both"/>
      </w:pPr>
      <w:r>
        <w:t>Non può accedere alla prestazione di lavoro occasionale il titolare di trattamenti per il cui beneficio è stata accertata l’impossibilità assoluta e permanente a svolgere qualsiasi tipo di attività lavorativa.</w:t>
      </w:r>
    </w:p>
    <w:p w:rsidR="00823529" w:rsidRDefault="00823529" w:rsidP="00823529">
      <w:pPr>
        <w:pStyle w:val="NormaleWeb"/>
        <w:spacing w:after="0"/>
        <w:jc w:val="both"/>
      </w:pPr>
    </w:p>
    <w:p w:rsidR="00823529" w:rsidRDefault="00823529" w:rsidP="00823529">
      <w:pPr>
        <w:pStyle w:val="NormaleWeb"/>
        <w:spacing w:after="0"/>
        <w:jc w:val="both"/>
      </w:pPr>
      <w:r>
        <w:t>L’Amministrazione Comunale garantisce la pari opportunità tra uomini e donne per l’accesso al lavoro, così come previsto dalla Legge 125/1991.</w:t>
      </w:r>
    </w:p>
    <w:p w:rsidR="00823529" w:rsidRDefault="00823529" w:rsidP="00823529">
      <w:pPr>
        <w:pStyle w:val="NormaleWeb"/>
        <w:spacing w:after="0"/>
        <w:jc w:val="both"/>
      </w:pPr>
    </w:p>
    <w:p w:rsidR="00823529" w:rsidRDefault="00823529" w:rsidP="00823529">
      <w:pPr>
        <w:pStyle w:val="NormaleWeb"/>
        <w:spacing w:after="0"/>
        <w:jc w:val="center"/>
      </w:pPr>
      <w:r>
        <w:rPr>
          <w:b/>
          <w:bCs/>
        </w:rPr>
        <w:t>PRESENTAZIONE DELLA DOMANDA</w:t>
      </w:r>
    </w:p>
    <w:p w:rsidR="00823529" w:rsidRDefault="00823529" w:rsidP="00823529">
      <w:pPr>
        <w:pStyle w:val="NormaleWeb"/>
        <w:spacing w:after="0"/>
        <w:jc w:val="both"/>
      </w:pPr>
      <w:r>
        <w:lastRenderedPageBreak/>
        <w:t xml:space="preserve">La domanda di ammissione in graduatoria redatta in carta semplice, </w:t>
      </w:r>
      <w:r>
        <w:rPr>
          <w:u w:val="single"/>
        </w:rPr>
        <w:t>dovrà pervenire</w:t>
      </w:r>
      <w:r>
        <w:t xml:space="preserve"> al seguente indirizzo: Comune di Santa Maria a Monte – Ufficio Protocollo – Piazza Vittoria 47 – 56020 Santa Maria a Monte </w:t>
      </w:r>
      <w:r>
        <w:rPr>
          <w:b/>
          <w:bCs/>
          <w:u w:val="single"/>
        </w:rPr>
        <w:t>entro e non oltre le ore 12,30 del 24/10/2016.</w:t>
      </w:r>
    </w:p>
    <w:p w:rsidR="00823529" w:rsidRDefault="00823529" w:rsidP="00823529">
      <w:pPr>
        <w:pStyle w:val="NormaleWeb"/>
        <w:spacing w:after="0"/>
        <w:jc w:val="both"/>
      </w:pPr>
      <w:r>
        <w:t>Il termine è perentorio. Non saranno accettate domande pervenute oltre il termine di scadenza.</w:t>
      </w:r>
    </w:p>
    <w:p w:rsidR="00823529" w:rsidRDefault="00823529" w:rsidP="00823529">
      <w:pPr>
        <w:pStyle w:val="NormaleWeb"/>
        <w:spacing w:after="0"/>
        <w:jc w:val="both"/>
      </w:pPr>
      <w:r>
        <w:t>Alla domanda dovrà essere allegata:</w:t>
      </w:r>
    </w:p>
    <w:p w:rsidR="00823529" w:rsidRDefault="00823529" w:rsidP="00823529">
      <w:pPr>
        <w:pStyle w:val="NormaleWeb"/>
        <w:numPr>
          <w:ilvl w:val="0"/>
          <w:numId w:val="7"/>
        </w:numPr>
        <w:spacing w:after="0"/>
        <w:jc w:val="both"/>
      </w:pPr>
      <w:r>
        <w:t>l’Attestazione ISEE in corso di validità</w:t>
      </w:r>
    </w:p>
    <w:p w:rsidR="00823529" w:rsidRDefault="00823529" w:rsidP="00823529">
      <w:pPr>
        <w:pStyle w:val="NormaleWeb"/>
        <w:numPr>
          <w:ilvl w:val="0"/>
          <w:numId w:val="7"/>
        </w:numPr>
        <w:spacing w:after="0"/>
        <w:jc w:val="both"/>
      </w:pPr>
      <w:r>
        <w:t>fotocopia di un documento di identità valido del candidato e l’eventuale permesso di soggiorno</w:t>
      </w:r>
    </w:p>
    <w:p w:rsidR="00823529" w:rsidRDefault="00823529" w:rsidP="00823529">
      <w:pPr>
        <w:pStyle w:val="NormaleWeb"/>
        <w:numPr>
          <w:ilvl w:val="0"/>
          <w:numId w:val="7"/>
        </w:numPr>
        <w:spacing w:after="0"/>
        <w:jc w:val="both"/>
      </w:pPr>
      <w:r>
        <w:t>certificazione di iscrizione al Centro per l’Impiego e/o documentazione relativa alla situazione occupazionale.</w:t>
      </w:r>
    </w:p>
    <w:p w:rsidR="00823529" w:rsidRDefault="00823529" w:rsidP="00823529">
      <w:pPr>
        <w:pStyle w:val="NormaleWeb"/>
        <w:spacing w:after="0"/>
        <w:jc w:val="both"/>
      </w:pPr>
    </w:p>
    <w:p w:rsidR="00823529" w:rsidRDefault="00823529" w:rsidP="00823529">
      <w:pPr>
        <w:pStyle w:val="NormaleWeb"/>
        <w:spacing w:after="0"/>
        <w:jc w:val="both"/>
      </w:pPr>
      <w:r>
        <w:rPr>
          <w:b/>
          <w:bCs/>
        </w:rPr>
        <w:t>La domanda dovrà contenere una breve sintesi delle principali e più importanti attività ed esperienze di lavoro effettuate e le relative competenze professionali acquisite.</w:t>
      </w:r>
    </w:p>
    <w:p w:rsidR="00823529" w:rsidRDefault="00823529" w:rsidP="00823529">
      <w:pPr>
        <w:pStyle w:val="NormaleWeb"/>
        <w:spacing w:after="0"/>
        <w:jc w:val="both"/>
      </w:pPr>
      <w:r>
        <w:t>L’assenza della sottoscrizione della domanda comporterà l’esclusione dalla graduatoria.</w:t>
      </w:r>
    </w:p>
    <w:p w:rsidR="00823529" w:rsidRDefault="00823529" w:rsidP="00823529">
      <w:pPr>
        <w:pStyle w:val="NormaleWeb"/>
        <w:spacing w:after="0"/>
        <w:jc w:val="center"/>
      </w:pPr>
      <w:r>
        <w:rPr>
          <w:b/>
          <w:bCs/>
        </w:rPr>
        <w:t>FORMAZIONE DELLA GRADUATORIA</w:t>
      </w:r>
    </w:p>
    <w:p w:rsidR="00823529" w:rsidRDefault="00823529" w:rsidP="00823529">
      <w:pPr>
        <w:pStyle w:val="NormaleWeb"/>
        <w:spacing w:after="0"/>
        <w:jc w:val="both"/>
      </w:pPr>
      <w:r>
        <w:t>L’Amministrazione Comunale di Santa Maria a Monte, tramite una Commissione Tecnica composta Responsabile del Settore 3 “Politiche del Territorio e Lavori Pubblici, dal Responsabile del Settore 2 “Economico Finanziario, Risorse Umane e Politiche comunitarie, e dall’Assistente Sociale, redigerà una</w:t>
      </w:r>
      <w:r>
        <w:rPr>
          <w:u w:val="single"/>
        </w:rPr>
        <w:t xml:space="preserve"> graduatoria provvisoria facendo riferimento ai i seguenti criteri e puntegg</w:t>
      </w:r>
      <w:r>
        <w:t>i:</w:t>
      </w:r>
    </w:p>
    <w:p w:rsidR="00823529" w:rsidRDefault="00823529" w:rsidP="00823529">
      <w:pPr>
        <w:pStyle w:val="NormaleWeb"/>
        <w:spacing w:after="0"/>
        <w:jc w:val="both"/>
      </w:pPr>
      <w:r>
        <w:rPr>
          <w:b/>
          <w:bCs/>
          <w:u w:val="single"/>
        </w:rPr>
        <w:t xml:space="preserve">Situazione occupazionale: </w:t>
      </w:r>
    </w:p>
    <w:p w:rsidR="00823529" w:rsidRDefault="00823529" w:rsidP="00823529">
      <w:pPr>
        <w:pStyle w:val="NormaleWeb"/>
        <w:spacing w:after="0"/>
        <w:jc w:val="both"/>
      </w:pPr>
      <w:r>
        <w:rPr>
          <w:b/>
          <w:bCs/>
        </w:rPr>
        <w:t>Punteggio</w:t>
      </w:r>
    </w:p>
    <w:p w:rsidR="00823529" w:rsidRDefault="00823529" w:rsidP="00823529">
      <w:pPr>
        <w:pStyle w:val="NormaleWeb"/>
        <w:numPr>
          <w:ilvl w:val="0"/>
          <w:numId w:val="8"/>
        </w:numPr>
        <w:spacing w:after="0"/>
        <w:jc w:val="both"/>
      </w:pPr>
      <w:r>
        <w:t xml:space="preserve">disoccupati (con e senza indennità) / inoccupati oltre i 50 anni di età </w:t>
      </w:r>
      <w:r>
        <w:rPr>
          <w:b/>
          <w:bCs/>
        </w:rPr>
        <w:t>35 punti</w:t>
      </w:r>
    </w:p>
    <w:p w:rsidR="00823529" w:rsidRDefault="00823529" w:rsidP="00823529">
      <w:pPr>
        <w:pStyle w:val="NormaleWeb"/>
        <w:numPr>
          <w:ilvl w:val="0"/>
          <w:numId w:val="8"/>
        </w:numPr>
        <w:spacing w:after="0"/>
        <w:jc w:val="both"/>
      </w:pPr>
      <w:r>
        <w:t xml:space="preserve">disoccupati ( con e senza indennità) / inoccupati da 40 a 49 anni di età </w:t>
      </w:r>
      <w:r>
        <w:rPr>
          <w:b/>
          <w:bCs/>
        </w:rPr>
        <w:t>30 punti</w:t>
      </w:r>
    </w:p>
    <w:p w:rsidR="00823529" w:rsidRDefault="00823529" w:rsidP="00823529">
      <w:pPr>
        <w:pStyle w:val="NormaleWeb"/>
        <w:numPr>
          <w:ilvl w:val="0"/>
          <w:numId w:val="8"/>
        </w:numPr>
        <w:spacing w:after="0"/>
        <w:jc w:val="both"/>
      </w:pPr>
      <w:r>
        <w:t xml:space="preserve">disoccupati ( con e senza indennità) / inoccupati da 18 a 39 anni di età </w:t>
      </w:r>
      <w:r>
        <w:rPr>
          <w:b/>
          <w:bCs/>
        </w:rPr>
        <w:t>25 punti</w:t>
      </w:r>
    </w:p>
    <w:p w:rsidR="00823529" w:rsidRDefault="00823529" w:rsidP="00823529">
      <w:pPr>
        <w:pStyle w:val="NormaleWeb"/>
        <w:numPr>
          <w:ilvl w:val="0"/>
          <w:numId w:val="8"/>
        </w:numPr>
        <w:spacing w:after="0"/>
        <w:jc w:val="both"/>
      </w:pPr>
      <w:r>
        <w:t xml:space="preserve">iscritti alle liste di mobilità (indennizzata e non indennizzata) </w:t>
      </w:r>
    </w:p>
    <w:p w:rsidR="00823529" w:rsidRDefault="00823529" w:rsidP="00823529">
      <w:pPr>
        <w:pStyle w:val="NormaleWeb"/>
        <w:spacing w:after="0"/>
        <w:ind w:left="731"/>
        <w:jc w:val="both"/>
      </w:pPr>
      <w:r>
        <w:t xml:space="preserve">oltre i 50 anni di età </w:t>
      </w:r>
      <w:r>
        <w:rPr>
          <w:b/>
          <w:bCs/>
        </w:rPr>
        <w:t>20 punti</w:t>
      </w:r>
    </w:p>
    <w:p w:rsidR="00823529" w:rsidRDefault="00823529" w:rsidP="00823529">
      <w:pPr>
        <w:pStyle w:val="NormaleWeb"/>
        <w:numPr>
          <w:ilvl w:val="0"/>
          <w:numId w:val="9"/>
        </w:numPr>
        <w:spacing w:after="0"/>
        <w:jc w:val="both"/>
      </w:pPr>
      <w:r>
        <w:t xml:space="preserve">iscritti alle liste di mobilità ( indennizzata e non indennizzata) </w:t>
      </w:r>
    </w:p>
    <w:p w:rsidR="00823529" w:rsidRDefault="00823529" w:rsidP="00823529">
      <w:pPr>
        <w:pStyle w:val="NormaleWeb"/>
        <w:spacing w:after="0"/>
        <w:ind w:left="743"/>
        <w:jc w:val="both"/>
      </w:pPr>
      <w:r>
        <w:t xml:space="preserve">da 40 a 49 anni di età </w:t>
      </w:r>
      <w:r>
        <w:rPr>
          <w:b/>
          <w:bCs/>
        </w:rPr>
        <w:t>18 punti</w:t>
      </w:r>
    </w:p>
    <w:p w:rsidR="00823529" w:rsidRDefault="00823529" w:rsidP="00823529">
      <w:pPr>
        <w:pStyle w:val="NormaleWeb"/>
        <w:numPr>
          <w:ilvl w:val="0"/>
          <w:numId w:val="10"/>
        </w:numPr>
        <w:spacing w:after="0"/>
        <w:jc w:val="both"/>
      </w:pPr>
      <w:r>
        <w:t xml:space="preserve">iscritti alle liste di mobilità ( indennizzata e non indennizzata) </w:t>
      </w:r>
    </w:p>
    <w:p w:rsidR="00823529" w:rsidRDefault="00823529" w:rsidP="00823529">
      <w:pPr>
        <w:pStyle w:val="NormaleWeb"/>
        <w:spacing w:after="0"/>
        <w:ind w:left="709"/>
        <w:jc w:val="both"/>
      </w:pPr>
      <w:r>
        <w:t xml:space="preserve">da 18 a 39 anni di età </w:t>
      </w:r>
      <w:r>
        <w:rPr>
          <w:b/>
          <w:bCs/>
        </w:rPr>
        <w:t>12 punti</w:t>
      </w:r>
    </w:p>
    <w:p w:rsidR="00823529" w:rsidRDefault="00823529" w:rsidP="00823529">
      <w:pPr>
        <w:pStyle w:val="NormaleWeb"/>
        <w:numPr>
          <w:ilvl w:val="0"/>
          <w:numId w:val="11"/>
        </w:numPr>
        <w:spacing w:after="0"/>
        <w:jc w:val="both"/>
      </w:pPr>
      <w:r>
        <w:t xml:space="preserve">percettori di integrazione salariale: cassa integrazione </w:t>
      </w:r>
      <w:r>
        <w:rPr>
          <w:b/>
          <w:bCs/>
        </w:rPr>
        <w:t>10 punti</w:t>
      </w:r>
    </w:p>
    <w:p w:rsidR="00823529" w:rsidRDefault="00823529" w:rsidP="00823529">
      <w:pPr>
        <w:pStyle w:val="NormaleWeb"/>
        <w:numPr>
          <w:ilvl w:val="0"/>
          <w:numId w:val="11"/>
        </w:numPr>
        <w:spacing w:after="0"/>
        <w:jc w:val="both"/>
      </w:pPr>
      <w:r>
        <w:t xml:space="preserve">percettori di integrazione salariale: cassa integrazione </w:t>
      </w:r>
    </w:p>
    <w:p w:rsidR="00823529" w:rsidRDefault="00823529" w:rsidP="00823529">
      <w:pPr>
        <w:pStyle w:val="NormaleWeb"/>
        <w:spacing w:after="0"/>
        <w:ind w:left="754"/>
        <w:jc w:val="both"/>
      </w:pPr>
      <w:r>
        <w:t xml:space="preserve">guadagni in deroga, cassa integrazione guadagni ordinaria, </w:t>
      </w:r>
    </w:p>
    <w:p w:rsidR="00823529" w:rsidRDefault="00823529" w:rsidP="00823529">
      <w:pPr>
        <w:pStyle w:val="NormaleWeb"/>
        <w:spacing w:after="0"/>
        <w:ind w:left="743"/>
        <w:jc w:val="both"/>
      </w:pPr>
      <w:r>
        <w:lastRenderedPageBreak/>
        <w:t xml:space="preserve">cassa integrazione guadagni straordinaria, gestione speciale </w:t>
      </w:r>
    </w:p>
    <w:p w:rsidR="00823529" w:rsidRDefault="00823529" w:rsidP="00823529">
      <w:pPr>
        <w:pStyle w:val="NormaleWeb"/>
        <w:spacing w:after="0"/>
        <w:ind w:left="731"/>
        <w:jc w:val="both"/>
      </w:pPr>
      <w:r>
        <w:t xml:space="preserve">edilizia e gestione speciale agricoli da 40 a 49 anni di età </w:t>
      </w:r>
      <w:r>
        <w:rPr>
          <w:b/>
          <w:bCs/>
        </w:rPr>
        <w:t>8 punti</w:t>
      </w:r>
    </w:p>
    <w:p w:rsidR="00823529" w:rsidRDefault="00823529" w:rsidP="00823529">
      <w:pPr>
        <w:pStyle w:val="NormaleWeb"/>
        <w:numPr>
          <w:ilvl w:val="0"/>
          <w:numId w:val="12"/>
        </w:numPr>
        <w:spacing w:after="0"/>
        <w:jc w:val="both"/>
      </w:pPr>
      <w:r>
        <w:t xml:space="preserve">percettori di cassa integrazione salariale: cassa integrazione </w:t>
      </w:r>
    </w:p>
    <w:p w:rsidR="00823529" w:rsidRDefault="00823529" w:rsidP="00823529">
      <w:pPr>
        <w:pStyle w:val="NormaleWeb"/>
        <w:spacing w:after="0"/>
        <w:ind w:left="709"/>
        <w:jc w:val="both"/>
      </w:pPr>
      <w:r>
        <w:t xml:space="preserve">guadagni in deroga, cassa integrazione guadagni ordinaria, </w:t>
      </w:r>
    </w:p>
    <w:p w:rsidR="00823529" w:rsidRDefault="00823529" w:rsidP="00823529">
      <w:pPr>
        <w:pStyle w:val="NormaleWeb"/>
        <w:spacing w:after="0"/>
        <w:ind w:left="709"/>
        <w:jc w:val="both"/>
      </w:pPr>
      <w:r>
        <w:t xml:space="preserve">cassa integrazione guadagni straordinaria, gestione speciale </w:t>
      </w:r>
    </w:p>
    <w:p w:rsidR="00823529" w:rsidRDefault="00823529" w:rsidP="00823529">
      <w:pPr>
        <w:pStyle w:val="NormaleWeb"/>
        <w:spacing w:after="0"/>
        <w:ind w:left="680"/>
        <w:jc w:val="both"/>
      </w:pPr>
      <w:r>
        <w:t xml:space="preserve">edilizia e gestione speciale agricoli da 18 a 39 anni di età </w:t>
      </w:r>
      <w:r>
        <w:rPr>
          <w:b/>
          <w:bCs/>
        </w:rPr>
        <w:t xml:space="preserve">6 punti </w:t>
      </w:r>
    </w:p>
    <w:p w:rsidR="00823529" w:rsidRDefault="00823529" w:rsidP="00823529">
      <w:pPr>
        <w:pStyle w:val="NormaleWeb"/>
        <w:spacing w:after="0"/>
        <w:jc w:val="both"/>
      </w:pPr>
      <w:r>
        <w:rPr>
          <w:b/>
          <w:bCs/>
        </w:rPr>
        <w:t xml:space="preserve">Situazione economica Punteggio </w:t>
      </w:r>
    </w:p>
    <w:p w:rsidR="00823529" w:rsidRDefault="00823529" w:rsidP="00823529">
      <w:pPr>
        <w:pStyle w:val="NormaleWeb"/>
        <w:spacing w:after="0"/>
        <w:jc w:val="both"/>
      </w:pPr>
      <w:proofErr w:type="spellStart"/>
      <w:r>
        <w:t>Isee</w:t>
      </w:r>
      <w:proofErr w:type="spellEnd"/>
      <w:r>
        <w:t xml:space="preserve"> minore o uguale a Euro 8.200 </w:t>
      </w:r>
      <w:r>
        <w:rPr>
          <w:b/>
          <w:bCs/>
        </w:rPr>
        <w:t>20 punti</w:t>
      </w:r>
    </w:p>
    <w:p w:rsidR="00823529" w:rsidRDefault="00823529" w:rsidP="00823529">
      <w:pPr>
        <w:pStyle w:val="NormaleWeb"/>
        <w:spacing w:after="0"/>
        <w:jc w:val="both"/>
      </w:pPr>
      <w:proofErr w:type="spellStart"/>
      <w:r>
        <w:t>Isee</w:t>
      </w:r>
      <w:proofErr w:type="spellEnd"/>
      <w:r>
        <w:t xml:space="preserve"> da Euro 8.200,01 a Euro 12.500,00 </w:t>
      </w:r>
      <w:r>
        <w:rPr>
          <w:b/>
          <w:bCs/>
        </w:rPr>
        <w:t>15 punti</w:t>
      </w:r>
    </w:p>
    <w:p w:rsidR="00823529" w:rsidRDefault="00823529" w:rsidP="00823529">
      <w:pPr>
        <w:pStyle w:val="NormaleWeb"/>
        <w:spacing w:after="0"/>
        <w:jc w:val="both"/>
      </w:pPr>
      <w:proofErr w:type="spellStart"/>
      <w:r>
        <w:t>Isee</w:t>
      </w:r>
      <w:proofErr w:type="spellEnd"/>
      <w:r>
        <w:t xml:space="preserve"> da Euro 12.500,01 a 15.000,00 </w:t>
      </w:r>
      <w:r>
        <w:rPr>
          <w:b/>
          <w:bCs/>
        </w:rPr>
        <w:t>10 punti</w:t>
      </w:r>
    </w:p>
    <w:p w:rsidR="00823529" w:rsidRDefault="00823529" w:rsidP="00823529">
      <w:pPr>
        <w:pStyle w:val="NormaleWeb"/>
        <w:spacing w:after="0"/>
        <w:jc w:val="both"/>
      </w:pPr>
      <w:proofErr w:type="spellStart"/>
      <w:r>
        <w:t>Isee</w:t>
      </w:r>
      <w:proofErr w:type="spellEnd"/>
      <w:r>
        <w:t xml:space="preserve"> da Euro 15.000,01 a 20.000,00 </w:t>
      </w:r>
      <w:r>
        <w:rPr>
          <w:b/>
          <w:bCs/>
        </w:rPr>
        <w:t>5 punti</w:t>
      </w:r>
    </w:p>
    <w:p w:rsidR="00823529" w:rsidRDefault="00823529" w:rsidP="00823529">
      <w:pPr>
        <w:pStyle w:val="NormaleWeb"/>
        <w:spacing w:after="0"/>
        <w:jc w:val="both"/>
      </w:pPr>
    </w:p>
    <w:p w:rsidR="00823529" w:rsidRDefault="00823529" w:rsidP="00823529">
      <w:pPr>
        <w:pStyle w:val="NormaleWeb"/>
        <w:spacing w:after="0"/>
        <w:jc w:val="both"/>
      </w:pPr>
      <w:r>
        <w:rPr>
          <w:b/>
          <w:bCs/>
          <w:u w:val="single"/>
        </w:rPr>
        <w:t>I primi 20 classificati</w:t>
      </w:r>
      <w:r>
        <w:t xml:space="preserve">, secondo i criteri e i punteggi di cui ai punti precedenti i cui nominativi saranno pubblicati sul sito web del Comune, sono convocati per il </w:t>
      </w:r>
      <w:r>
        <w:rPr>
          <w:b/>
          <w:bCs/>
          <w:u w:val="single"/>
        </w:rPr>
        <w:t>giorno 26/10/2016 alle ore 9,00 c/o il Campo Sportivo di Ponticelli</w:t>
      </w:r>
      <w:r>
        <w:t xml:space="preserve"> dove la Commissione Tecnica procederà a sottoporli ad un </w:t>
      </w:r>
      <w:r>
        <w:rPr>
          <w:b/>
          <w:bCs/>
          <w:u w:val="single"/>
        </w:rPr>
        <w:t>prova pratica individuale</w:t>
      </w:r>
      <w:r>
        <w:t xml:space="preserve"> al fine della valutazione del possesso delle capacità, competenze e motivazioni coerenti con la richiesta di lavoro occasionale presentata.</w:t>
      </w:r>
    </w:p>
    <w:p w:rsidR="00823529" w:rsidRDefault="00823529" w:rsidP="00823529">
      <w:pPr>
        <w:pStyle w:val="NormaleWeb"/>
        <w:spacing w:after="0"/>
        <w:jc w:val="both"/>
      </w:pPr>
    </w:p>
    <w:p w:rsidR="00823529" w:rsidRDefault="00823529" w:rsidP="00823529">
      <w:pPr>
        <w:pStyle w:val="NormaleWeb"/>
        <w:spacing w:after="0"/>
        <w:jc w:val="both"/>
      </w:pPr>
      <w:r>
        <w:t xml:space="preserve">Saranno considerati idonei solo i candidati che conseguiranno un punteggio minimo di 20 punti su 50. </w:t>
      </w:r>
    </w:p>
    <w:p w:rsidR="00823529" w:rsidRDefault="00823529" w:rsidP="00823529">
      <w:pPr>
        <w:pStyle w:val="NormaleWeb"/>
        <w:spacing w:after="0"/>
        <w:jc w:val="both"/>
      </w:pPr>
      <w:r>
        <w:t>A parità di punteggio verrà data la precedenza alla persona più anziana per età</w:t>
      </w:r>
    </w:p>
    <w:p w:rsidR="00823529" w:rsidRDefault="00823529" w:rsidP="00823529">
      <w:pPr>
        <w:pStyle w:val="NormaleWeb"/>
        <w:spacing w:after="0"/>
        <w:jc w:val="both"/>
      </w:pPr>
      <w:r>
        <w:t xml:space="preserve">La Commissione Tecnica procederà quindi a redigere una </w:t>
      </w:r>
      <w:r>
        <w:rPr>
          <w:b/>
          <w:bCs/>
          <w:u w:val="single"/>
        </w:rPr>
        <w:t>graduatoria definitiva</w:t>
      </w:r>
      <w:r>
        <w:t xml:space="preserve"> che verrà pubblicata all’albo Pretorio online del Comune di Santa Maria a Monte e sul sito Istituzionale dell’Ente.</w:t>
      </w:r>
    </w:p>
    <w:p w:rsidR="00823529" w:rsidRDefault="00823529" w:rsidP="00823529">
      <w:pPr>
        <w:pStyle w:val="NormaleWeb"/>
        <w:spacing w:after="0"/>
        <w:jc w:val="center"/>
      </w:pPr>
      <w:r>
        <w:rPr>
          <w:b/>
          <w:bCs/>
        </w:rPr>
        <w:t>FORMAZIONE E CHIAMATA IN SERVIZIO</w:t>
      </w:r>
    </w:p>
    <w:p w:rsidR="00823529" w:rsidRDefault="00823529" w:rsidP="00823529">
      <w:pPr>
        <w:pStyle w:val="NormaleWeb"/>
        <w:spacing w:after="0"/>
        <w:jc w:val="both"/>
      </w:pPr>
      <w:r>
        <w:t>I Voucher vengono assegnati sulla base della disponibilità dell’Amministrazione Comunale e fino ad esaurimento delle risorse assegnate, secondo le necessità definite dal Responsabile del Settore n. 3.</w:t>
      </w:r>
    </w:p>
    <w:p w:rsidR="00823529" w:rsidRDefault="00823529" w:rsidP="00823529">
      <w:pPr>
        <w:pStyle w:val="NormaleWeb"/>
        <w:spacing w:after="0"/>
        <w:jc w:val="both"/>
      </w:pPr>
      <w:r>
        <w:t xml:space="preserve">I candidati utilmente collocati nella graduatoria di merito saranno convocati mediante avviso pubblicato sul sito internet del Comune per partecipare al corso obbligatorio sulla sicurezza. </w:t>
      </w:r>
      <w:r>
        <w:rPr>
          <w:b/>
          <w:bCs/>
        </w:rPr>
        <w:t xml:space="preserve">La mancata partecipazione al corso obbligatorio sulla sicurezza comporterà </w:t>
      </w:r>
      <w:r>
        <w:rPr>
          <w:b/>
          <w:bCs/>
          <w:u w:val="single"/>
        </w:rPr>
        <w:t xml:space="preserve">l'esclusione </w:t>
      </w:r>
      <w:r>
        <w:rPr>
          <w:b/>
          <w:bCs/>
        </w:rPr>
        <w:t xml:space="preserve">dalla </w:t>
      </w:r>
      <w:r>
        <w:rPr>
          <w:b/>
          <w:bCs/>
        </w:rPr>
        <w:lastRenderedPageBreak/>
        <w:t xml:space="preserve">graduatoria. Coloro che hanno già partecipato al corso sulla sicurezza organizzato dopo l'approvazione della precedente graduatoria 2016, non saranno tenuti a parteciparvi. </w:t>
      </w:r>
    </w:p>
    <w:p w:rsidR="00823529" w:rsidRDefault="00823529" w:rsidP="00823529">
      <w:pPr>
        <w:pStyle w:val="NormaleWeb"/>
        <w:spacing w:after="0"/>
        <w:jc w:val="both"/>
      </w:pPr>
      <w:r>
        <w:t>La chiamata in servizio sarà effettuata dall'Ufficio personale secondo le direttive del Responsabile del Settore n. 3, a seguito della quale l’interessato dovrà esprimere la propria disponibilità immediata, in caso di rinuncia il Comune scorrerà la graduatoria.</w:t>
      </w:r>
    </w:p>
    <w:p w:rsidR="00823529" w:rsidRDefault="00823529" w:rsidP="00823529">
      <w:pPr>
        <w:pStyle w:val="NormaleWeb"/>
        <w:spacing w:after="0"/>
        <w:jc w:val="both"/>
      </w:pPr>
      <w:r>
        <w:t>Il soggetto selezionato verrà avvertito per via telefonica e se si dichiarerà disponibile alle prestazione offerte dovrà prendere servizio entro il termine indicato dall’Amministrazione Comunale.</w:t>
      </w:r>
    </w:p>
    <w:p w:rsidR="00823529" w:rsidRDefault="00823529" w:rsidP="00823529">
      <w:pPr>
        <w:pStyle w:val="NormaleWeb"/>
        <w:spacing w:after="0"/>
        <w:jc w:val="both"/>
      </w:pPr>
      <w:r>
        <w:t>L'Ufficio personale, a seguito di specifica richiesta del Responsabile del Settore n. 3, provvederà a :</w:t>
      </w:r>
    </w:p>
    <w:p w:rsidR="00823529" w:rsidRDefault="00823529" w:rsidP="00823529">
      <w:pPr>
        <w:pStyle w:val="NormaleWeb"/>
        <w:numPr>
          <w:ilvl w:val="0"/>
          <w:numId w:val="13"/>
        </w:numPr>
        <w:spacing w:after="0"/>
        <w:jc w:val="both"/>
      </w:pPr>
      <w:r>
        <w:t>contattare telefonicamente i lavoratori, anche con breve preavviso, rispettando l’ordine della graduatoria. L’interessato dovrà esprimere la propria disponibilità immediata ed in caso di rinuncia si procederà chiamando il candidato successivo presente in graduatoria;</w:t>
      </w:r>
    </w:p>
    <w:p w:rsidR="00823529" w:rsidRDefault="00823529" w:rsidP="00823529">
      <w:pPr>
        <w:pStyle w:val="NormaleWeb"/>
        <w:numPr>
          <w:ilvl w:val="0"/>
          <w:numId w:val="14"/>
        </w:numPr>
        <w:spacing w:after="0"/>
        <w:jc w:val="both"/>
      </w:pPr>
      <w:r>
        <w:t>documentare le eventuali rinunce espresse dai lavoratori interpellati;</w:t>
      </w:r>
    </w:p>
    <w:p w:rsidR="00823529" w:rsidRDefault="00823529" w:rsidP="00823529">
      <w:pPr>
        <w:pStyle w:val="NormaleWeb"/>
        <w:numPr>
          <w:ilvl w:val="0"/>
          <w:numId w:val="15"/>
        </w:numPr>
        <w:spacing w:after="0"/>
        <w:jc w:val="both"/>
      </w:pPr>
      <w:r>
        <w:t>accreditare il lavoratore all’INPS prima dell’inizio del servizio.</w:t>
      </w:r>
    </w:p>
    <w:p w:rsidR="00823529" w:rsidRDefault="00823529" w:rsidP="00823529">
      <w:pPr>
        <w:pStyle w:val="NormaleWeb"/>
        <w:spacing w:after="0"/>
        <w:jc w:val="both"/>
      </w:pPr>
    </w:p>
    <w:p w:rsidR="00823529" w:rsidRDefault="00823529" w:rsidP="00823529">
      <w:pPr>
        <w:pStyle w:val="NormaleWeb"/>
        <w:spacing w:after="0"/>
        <w:jc w:val="both"/>
      </w:pPr>
      <w:r>
        <w:t>Al fine di garantire la rotazione tra i possibili beneficiari, si provvederà alla convocazione dei soggetti seguendo l’ordine di collocazione in graduatoria, partendo dal primo classificato fino ad esaurimento della stessa fermo restando che ogni lavoratore potrà effettuare un massimo di n. 100 ore lavorative.</w:t>
      </w:r>
    </w:p>
    <w:p w:rsidR="00823529" w:rsidRDefault="00823529" w:rsidP="00823529">
      <w:pPr>
        <w:pStyle w:val="NormaleWeb"/>
        <w:spacing w:after="0"/>
        <w:jc w:val="both"/>
      </w:pPr>
      <w:r>
        <w:rPr>
          <w:b/>
          <w:bCs/>
        </w:rPr>
        <w:t>Coloro che, qualora convocati, rinunciano a prendere servizio per la prima volta saranno collocati in fondo alla graduatoria, per la seconda volta saranno cancellati d’ufficio dalla graduatoria.</w:t>
      </w:r>
    </w:p>
    <w:p w:rsidR="00823529" w:rsidRDefault="00823529" w:rsidP="00823529">
      <w:pPr>
        <w:pStyle w:val="NormaleWeb"/>
        <w:spacing w:after="0"/>
        <w:jc w:val="both"/>
      </w:pPr>
      <w:r>
        <w:t xml:space="preserve">Il Datore di Lavoro è il Responsabile del Settore n. 3 che richiede la prestazione lavorativa, a cui sono demandati tutti i controlli sulle prestazioni, eventuali sanzioni o penalità, ed in generale il rapporto complessivo con il prestatore. </w:t>
      </w:r>
    </w:p>
    <w:p w:rsidR="00823529" w:rsidRDefault="00823529" w:rsidP="00823529">
      <w:pPr>
        <w:pStyle w:val="NormaleWeb"/>
        <w:spacing w:after="0"/>
        <w:jc w:val="both"/>
      </w:pPr>
      <w:r>
        <w:rPr>
          <w:b/>
          <w:bCs/>
        </w:rPr>
        <w:t xml:space="preserve">Informativa ai sensi dell’art.13 del </w:t>
      </w:r>
      <w:proofErr w:type="spellStart"/>
      <w:r>
        <w:rPr>
          <w:b/>
          <w:bCs/>
        </w:rPr>
        <w:t>D.Lgs</w:t>
      </w:r>
      <w:proofErr w:type="spellEnd"/>
      <w:r>
        <w:rPr>
          <w:b/>
          <w:bCs/>
        </w:rPr>
        <w:t xml:space="preserve"> 196/2003 “ Codice in materia di protezione dei dati personali”</w:t>
      </w:r>
    </w:p>
    <w:p w:rsidR="00823529" w:rsidRDefault="00823529" w:rsidP="00823529">
      <w:pPr>
        <w:pStyle w:val="NormaleWeb"/>
        <w:spacing w:after="0"/>
        <w:jc w:val="both"/>
      </w:pPr>
      <w:r>
        <w:t>I dati personali e/o sensibili raccolti mediante la presente procedura saranno trattati dall’Amministrazione Comunale esclusivamente per le finalità e le attività istituzionali dell’Ente, ed in particolare in relazione all’espletamento della procedura stessa.</w:t>
      </w:r>
    </w:p>
    <w:p w:rsidR="00823529" w:rsidRDefault="00823529" w:rsidP="00823529">
      <w:pPr>
        <w:pStyle w:val="NormaleWeb"/>
        <w:spacing w:after="0"/>
        <w:jc w:val="both"/>
      </w:pPr>
    </w:p>
    <w:p w:rsidR="00823529" w:rsidRDefault="00823529" w:rsidP="00823529">
      <w:pPr>
        <w:pStyle w:val="NormaleWeb"/>
        <w:spacing w:after="0"/>
        <w:jc w:val="both"/>
      </w:pPr>
      <w:r>
        <w:t>Il trattamento dei dati sopra indicati, potrà essere effettuato con sistema informatico e/ manuale, comunque adeguato a garantire sicurezza e riservatezza soltanto dai responsabili o dagli incaricati espressamente individuati dal titolare del trattamento.</w:t>
      </w:r>
    </w:p>
    <w:p w:rsidR="00823529" w:rsidRDefault="00823529" w:rsidP="00823529">
      <w:pPr>
        <w:pStyle w:val="NormaleWeb"/>
        <w:spacing w:after="0"/>
        <w:jc w:val="both"/>
      </w:pPr>
    </w:p>
    <w:p w:rsidR="00823529" w:rsidRDefault="00823529" w:rsidP="00823529">
      <w:pPr>
        <w:pStyle w:val="NormaleWeb"/>
        <w:spacing w:after="0"/>
        <w:jc w:val="both"/>
      </w:pPr>
      <w:r>
        <w:lastRenderedPageBreak/>
        <w:t>Titolare del trattamento è il Responsabile del Settore 2 “Servizio economico-finanziario, Risorse Umane e Politiche comunitarie del Comune di Santa Maria a Monte.</w:t>
      </w:r>
    </w:p>
    <w:p w:rsidR="00823529" w:rsidRDefault="00823529" w:rsidP="00823529">
      <w:pPr>
        <w:pStyle w:val="NormaleWeb"/>
        <w:spacing w:after="0"/>
        <w:jc w:val="both"/>
      </w:pPr>
    </w:p>
    <w:p w:rsidR="00823529" w:rsidRPr="00823529" w:rsidRDefault="00823529" w:rsidP="00823529">
      <w:pPr>
        <w:pStyle w:val="NormaleWeb"/>
        <w:spacing w:after="0"/>
        <w:jc w:val="both"/>
        <w:rPr>
          <w:b/>
        </w:rPr>
      </w:pPr>
      <w:r w:rsidRPr="00823529">
        <w:rPr>
          <w:b/>
        </w:rPr>
        <w:t xml:space="preserve">Santa Maria a Monte 7/10/2016 </w:t>
      </w:r>
    </w:p>
    <w:p w:rsidR="00823529" w:rsidRDefault="00823529" w:rsidP="00823529">
      <w:pPr>
        <w:pStyle w:val="NormaleWeb"/>
        <w:spacing w:after="0"/>
        <w:jc w:val="right"/>
      </w:pPr>
      <w:r>
        <w:t>Il Responsabile di Settore 2</w:t>
      </w:r>
    </w:p>
    <w:p w:rsidR="00823529" w:rsidRDefault="00823529" w:rsidP="00823529">
      <w:pPr>
        <w:pStyle w:val="NormaleWeb"/>
        <w:spacing w:after="0"/>
        <w:jc w:val="right"/>
      </w:pPr>
      <w:r>
        <w:t>Economico-Finanziario</w:t>
      </w:r>
    </w:p>
    <w:p w:rsidR="00823529" w:rsidRDefault="00823529" w:rsidP="00823529">
      <w:pPr>
        <w:pStyle w:val="NormaleWeb"/>
        <w:spacing w:after="0"/>
        <w:jc w:val="right"/>
      </w:pPr>
      <w:r>
        <w:t>Risorse Umane e Politiche Comunitarie</w:t>
      </w:r>
    </w:p>
    <w:p w:rsidR="00823529" w:rsidRDefault="00823529" w:rsidP="00823529">
      <w:pPr>
        <w:pStyle w:val="NormaleWeb"/>
        <w:spacing w:after="0"/>
        <w:jc w:val="right"/>
      </w:pPr>
      <w:r>
        <w:t xml:space="preserve">F.to Simonetta </w:t>
      </w:r>
      <w:proofErr w:type="spellStart"/>
      <w:r>
        <w:t>Banti</w:t>
      </w:r>
      <w:proofErr w:type="spellEnd"/>
    </w:p>
    <w:p w:rsidR="00823529" w:rsidRDefault="00823529" w:rsidP="00823529">
      <w:pPr>
        <w:pStyle w:val="NormaleWeb"/>
        <w:spacing w:after="0"/>
        <w:jc w:val="right"/>
      </w:pPr>
    </w:p>
    <w:p w:rsidR="00A406B3" w:rsidRDefault="00A406B3" w:rsidP="00823529">
      <w:pPr>
        <w:jc w:val="both"/>
      </w:pPr>
    </w:p>
    <w:sectPr w:rsidR="00A406B3" w:rsidSect="00A406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898"/>
    <w:multiLevelType w:val="multilevel"/>
    <w:tmpl w:val="668E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537C5"/>
    <w:multiLevelType w:val="multilevel"/>
    <w:tmpl w:val="7B7A6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98420CB"/>
    <w:multiLevelType w:val="multilevel"/>
    <w:tmpl w:val="787A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F3D69"/>
    <w:multiLevelType w:val="multilevel"/>
    <w:tmpl w:val="428E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D526B"/>
    <w:multiLevelType w:val="multilevel"/>
    <w:tmpl w:val="4B26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922D6"/>
    <w:multiLevelType w:val="multilevel"/>
    <w:tmpl w:val="6A32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A1F09"/>
    <w:multiLevelType w:val="multilevel"/>
    <w:tmpl w:val="AB2C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F3896"/>
    <w:multiLevelType w:val="multilevel"/>
    <w:tmpl w:val="31EA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A7587"/>
    <w:multiLevelType w:val="multilevel"/>
    <w:tmpl w:val="14B4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3D7E57"/>
    <w:multiLevelType w:val="multilevel"/>
    <w:tmpl w:val="4E6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923CEE"/>
    <w:multiLevelType w:val="multilevel"/>
    <w:tmpl w:val="8B22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5190D"/>
    <w:multiLevelType w:val="multilevel"/>
    <w:tmpl w:val="54B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8C29D6"/>
    <w:multiLevelType w:val="multilevel"/>
    <w:tmpl w:val="62B2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75C6D"/>
    <w:multiLevelType w:val="multilevel"/>
    <w:tmpl w:val="044C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D30E5D"/>
    <w:multiLevelType w:val="multilevel"/>
    <w:tmpl w:val="563E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14"/>
  </w:num>
  <w:num w:numId="5">
    <w:abstractNumId w:val="9"/>
  </w:num>
  <w:num w:numId="6">
    <w:abstractNumId w:val="2"/>
  </w:num>
  <w:num w:numId="7">
    <w:abstractNumId w:val="13"/>
  </w:num>
  <w:num w:numId="8">
    <w:abstractNumId w:val="8"/>
  </w:num>
  <w:num w:numId="9">
    <w:abstractNumId w:val="12"/>
  </w:num>
  <w:num w:numId="10">
    <w:abstractNumId w:val="5"/>
  </w:num>
  <w:num w:numId="11">
    <w:abstractNumId w:val="3"/>
  </w:num>
  <w:num w:numId="12">
    <w:abstractNumId w:val="10"/>
  </w:num>
  <w:num w:numId="13">
    <w:abstractNumId w:val="6"/>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23529"/>
    <w:rsid w:val="0003580F"/>
    <w:rsid w:val="000E5AD1"/>
    <w:rsid w:val="00122760"/>
    <w:rsid w:val="00232187"/>
    <w:rsid w:val="002423E1"/>
    <w:rsid w:val="002B11E5"/>
    <w:rsid w:val="003E3F13"/>
    <w:rsid w:val="003E451D"/>
    <w:rsid w:val="0044367F"/>
    <w:rsid w:val="004B47A1"/>
    <w:rsid w:val="004D5D13"/>
    <w:rsid w:val="005B0AEE"/>
    <w:rsid w:val="00685D95"/>
    <w:rsid w:val="006D1EB0"/>
    <w:rsid w:val="00823529"/>
    <w:rsid w:val="00835CE0"/>
    <w:rsid w:val="0083799B"/>
    <w:rsid w:val="008B3AC9"/>
    <w:rsid w:val="008C1DA4"/>
    <w:rsid w:val="00993094"/>
    <w:rsid w:val="00A406B3"/>
    <w:rsid w:val="00A80887"/>
    <w:rsid w:val="00AD4E33"/>
    <w:rsid w:val="00BB1D78"/>
    <w:rsid w:val="00BE6C5C"/>
    <w:rsid w:val="00C06FCF"/>
    <w:rsid w:val="00D5737D"/>
    <w:rsid w:val="00EF2E3F"/>
    <w:rsid w:val="00F241F7"/>
    <w:rsid w:val="00F357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06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23529"/>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B47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4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5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ECED-AC05-4D2F-BEEB-D7F74208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2137</Words>
  <Characters>12185</Characters>
  <Application>Microsoft Office Word</Application>
  <DocSecurity>0</DocSecurity>
  <Lines>101</Lines>
  <Paragraphs>28</Paragraphs>
  <ScaleCrop>false</ScaleCrop>
  <Company>Comune di S. Maria a Monte</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b.venagli</dc:creator>
  <cp:keywords/>
  <dc:description/>
  <cp:lastModifiedBy>b.venagli</cp:lastModifiedBy>
  <cp:revision>2</cp:revision>
  <dcterms:created xsi:type="dcterms:W3CDTF">2016-10-10T08:31:00Z</dcterms:created>
  <dcterms:modified xsi:type="dcterms:W3CDTF">2016-10-10T08:34:00Z</dcterms:modified>
</cp:coreProperties>
</file>